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CE5" w:rsidRDefault="00F961DD" w:rsidP="00225CE5">
      <w:pPr>
        <w:jc w:val="right"/>
        <w:rPr>
          <w:rFonts w:ascii="黑体" w:eastAsia="黑体" w:hAnsi="黑体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-346075</wp:posOffset>
            </wp:positionV>
            <wp:extent cx="1878330" cy="511810"/>
            <wp:effectExtent l="0" t="0" r="7620" b="2540"/>
            <wp:wrapThrough wrapText="bothSides">
              <wp:wrapPolygon edited="0">
                <wp:start x="0" y="0"/>
                <wp:lineTo x="0" y="8040"/>
                <wp:lineTo x="876" y="13667"/>
                <wp:lineTo x="1972" y="13667"/>
                <wp:lineTo x="438" y="17687"/>
                <wp:lineTo x="0" y="19295"/>
                <wp:lineTo x="0" y="20903"/>
                <wp:lineTo x="21030" y="20903"/>
                <wp:lineTo x="21469" y="3216"/>
                <wp:lineTo x="20592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sight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28B0">
        <w:rPr>
          <w:rFonts w:asciiTheme="minorHAnsi" w:hAnsiTheme="minorHAnsi"/>
          <w:noProof/>
          <w:color w:val="auto"/>
        </w:rPr>
        <w:pict>
          <v:rect id="矩形 34" o:spid="_x0000_s1026" style="position:absolute;left:0;text-align:left;margin-left:0;margin-top:13.2pt;width:581.4pt;height:813.9pt;z-index:-251663360;visibility:visible;mso-width-percent:950;mso-position-horizontal:center;mso-position-horizontal-relative:page;mso-position-vertical-relative:page;mso-width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" stroked="f" strokeweight="2pt">
            <v:fill color2="#b7b5ad" rotate="t" focusposition=".5,.5" focussize="" focus="100%" type="gradientRadial"/>
            <v:path arrowok="t"/>
            <v:textbox style="mso-next-textbox:#矩形 34" inset="21.6pt,,21.6pt">
              <w:txbxContent>
                <w:p w:rsidR="00225CE5" w:rsidRPr="008839C0" w:rsidRDefault="00225CE5" w:rsidP="008839C0"/>
              </w:txbxContent>
            </v:textbox>
            <w10:wrap anchorx="page" anchory="page"/>
          </v:rect>
        </w:pict>
      </w:r>
    </w:p>
    <w:p w:rsidR="00F7098C" w:rsidRPr="00AB324F" w:rsidRDefault="00F7098C"/>
    <w:p w:rsidR="00F7098C" w:rsidRDefault="00F7098C"/>
    <w:p w:rsidR="00F7098C" w:rsidRDefault="00F7098C"/>
    <w:p w:rsidR="00F7098C" w:rsidRDefault="00F7098C"/>
    <w:p w:rsidR="00F7098C" w:rsidRDefault="00F7098C"/>
    <w:p w:rsidR="00F7098C" w:rsidRDefault="00F7098C"/>
    <w:p w:rsidR="00F7098C" w:rsidRDefault="00F7098C"/>
    <w:p w:rsidR="00F7098C" w:rsidRDefault="00F7098C"/>
    <w:p w:rsidR="00225CE5" w:rsidRDefault="00225CE5"/>
    <w:p w:rsidR="000E4831" w:rsidRDefault="000E4831" w:rsidP="000E4831">
      <w:pPr>
        <w:jc w:val="center"/>
        <w:rPr>
          <w:rFonts w:ascii="黑体" w:eastAsia="黑体" w:hAnsi="黑体"/>
          <w:b/>
          <w:color w:val="1F3085"/>
          <w:sz w:val="64"/>
          <w:szCs w:val="64"/>
        </w:rPr>
      </w:pPr>
    </w:p>
    <w:p w:rsidR="000B504E" w:rsidRPr="00F961DD" w:rsidRDefault="000F73B1" w:rsidP="000E4831">
      <w:pPr>
        <w:spacing w:line="240" w:lineRule="auto"/>
        <w:jc w:val="center"/>
        <w:rPr>
          <w:rFonts w:ascii="黑体" w:eastAsia="黑体" w:hAnsi="黑体"/>
          <w:b/>
          <w:color w:val="1F3085"/>
          <w:sz w:val="64"/>
          <w:szCs w:val="64"/>
        </w:rPr>
      </w:pPr>
      <w:r>
        <w:rPr>
          <w:rFonts w:ascii="黑体" w:eastAsia="黑体" w:hAnsi="黑体" w:hint="eastAsia"/>
          <w:b/>
          <w:color w:val="1F3085"/>
          <w:sz w:val="64"/>
          <w:szCs w:val="64"/>
        </w:rPr>
        <w:t>宝信报表软件Baosight-iFlexReport</w:t>
      </w:r>
    </w:p>
    <w:p w:rsidR="00F7098C" w:rsidRDefault="00CF3000" w:rsidP="005E5F95">
      <w:pPr>
        <w:spacing w:line="240" w:lineRule="auto"/>
        <w:jc w:val="center"/>
        <w:rPr>
          <w:rFonts w:ascii="黑体" w:eastAsia="黑体" w:hAnsi="黑体"/>
          <w:b/>
          <w:color w:val="1F3085"/>
          <w:sz w:val="64"/>
          <w:szCs w:val="64"/>
        </w:rPr>
      </w:pPr>
      <w:r w:rsidRPr="00F961DD">
        <w:rPr>
          <w:rFonts w:ascii="黑体" w:eastAsia="黑体" w:hAnsi="黑体" w:hint="eastAsia"/>
          <w:b/>
          <w:color w:val="1F3085"/>
          <w:sz w:val="64"/>
          <w:szCs w:val="64"/>
        </w:rPr>
        <w:t>产品</w:t>
      </w:r>
      <w:r w:rsidR="00F7098C" w:rsidRPr="00F961DD">
        <w:rPr>
          <w:rFonts w:ascii="黑体" w:eastAsia="黑体" w:hAnsi="黑体" w:hint="eastAsia"/>
          <w:b/>
          <w:color w:val="1F3085"/>
          <w:sz w:val="64"/>
          <w:szCs w:val="64"/>
        </w:rPr>
        <w:t>白皮书</w:t>
      </w:r>
    </w:p>
    <w:p w:rsidR="005E5F95" w:rsidRDefault="005E5F95" w:rsidP="005E5F95">
      <w:pPr>
        <w:spacing w:line="240" w:lineRule="auto"/>
        <w:jc w:val="center"/>
      </w:pPr>
    </w:p>
    <w:p w:rsidR="00F7098C" w:rsidRDefault="00F7098C"/>
    <w:p w:rsidR="00F7098C" w:rsidRDefault="00F7098C"/>
    <w:p w:rsidR="00F7098C" w:rsidRDefault="00F7098C"/>
    <w:p w:rsidR="00F7098C" w:rsidRDefault="00F7098C"/>
    <w:p w:rsidR="00F7098C" w:rsidRDefault="00F7098C"/>
    <w:p w:rsidR="00225CE5" w:rsidRDefault="00225CE5"/>
    <w:p w:rsidR="00225CE5" w:rsidRDefault="00225CE5"/>
    <w:p w:rsidR="00225CE5" w:rsidRDefault="00225CE5"/>
    <w:p w:rsidR="00F7098C" w:rsidRPr="00225CE5" w:rsidRDefault="00F7098C" w:rsidP="00F7098C">
      <w:pPr>
        <w:jc w:val="center"/>
        <w:rPr>
          <w:rFonts w:ascii="黑体" w:eastAsia="黑体" w:hAnsi="黑体"/>
          <w:sz w:val="32"/>
        </w:rPr>
      </w:pPr>
      <w:r w:rsidRPr="00225CE5">
        <w:rPr>
          <w:rFonts w:ascii="黑体" w:eastAsia="黑体" w:hAnsi="黑体" w:hint="eastAsia"/>
          <w:sz w:val="32"/>
        </w:rPr>
        <w:t>上海宝信软件股份有限公司</w:t>
      </w:r>
    </w:p>
    <w:p w:rsidR="00225CE5" w:rsidRPr="00225CE5" w:rsidRDefault="007C4CE6" w:rsidP="00225CE5">
      <w:pPr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2014</w:t>
      </w:r>
      <w:r w:rsidR="00F7098C" w:rsidRPr="00225CE5">
        <w:rPr>
          <w:rFonts w:ascii="黑体" w:eastAsia="黑体" w:hAnsi="黑体" w:hint="eastAsia"/>
          <w:sz w:val="32"/>
        </w:rPr>
        <w:t>年</w:t>
      </w:r>
      <w:r w:rsidR="000F73B1">
        <w:rPr>
          <w:rFonts w:ascii="黑体" w:eastAsia="黑体" w:hAnsi="黑体" w:hint="eastAsia"/>
          <w:sz w:val="32"/>
        </w:rPr>
        <w:t>01</w:t>
      </w:r>
      <w:r w:rsidR="00F7098C" w:rsidRPr="00225CE5">
        <w:rPr>
          <w:rFonts w:ascii="黑体" w:eastAsia="黑体" w:hAnsi="黑体" w:hint="eastAsia"/>
          <w:sz w:val="32"/>
        </w:rPr>
        <w:t>月</w:t>
      </w:r>
    </w:p>
    <w:p w:rsidR="00F7098C" w:rsidRDefault="00EB6580" w:rsidP="00F7098C">
      <w:pPr>
        <w:jc w:val="center"/>
        <w:rPr>
          <w:rFonts w:ascii="黑体" w:eastAsia="黑体" w:hAnsi="黑体"/>
          <w:sz w:val="32"/>
        </w:rPr>
      </w:pPr>
      <w:r w:rsidRPr="00225CE5">
        <w:rPr>
          <w:rFonts w:ascii="黑体" w:eastAsia="黑体" w:hAnsi="黑体" w:hint="eastAsia"/>
          <w:sz w:val="32"/>
        </w:rPr>
        <w:lastRenderedPageBreak/>
        <w:t>目    录</w:t>
      </w:r>
    </w:p>
    <w:p w:rsidR="007C4CE6" w:rsidRDefault="00580BB8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r w:rsidRPr="00225CE5">
        <w:rPr>
          <w:color w:val="595959" w:themeColor="text1" w:themeTint="A6"/>
        </w:rPr>
        <w:fldChar w:fldCharType="begin"/>
      </w:r>
      <w:r w:rsidR="00945FB1" w:rsidRPr="00225CE5">
        <w:rPr>
          <w:color w:val="595959" w:themeColor="text1" w:themeTint="A6"/>
        </w:rPr>
        <w:instrText xml:space="preserve"> TOC \o "1-4" \h \z </w:instrText>
      </w:r>
      <w:r w:rsidRPr="00225CE5">
        <w:rPr>
          <w:color w:val="595959" w:themeColor="text1" w:themeTint="A6"/>
        </w:rPr>
        <w:fldChar w:fldCharType="separate"/>
      </w:r>
      <w:hyperlink w:anchor="_Toc396228682" w:history="1">
        <w:r w:rsidR="007C4CE6"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1</w:t>
        </w:r>
        <w:r w:rsidR="007C4CE6"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="007C4CE6" w:rsidRPr="003D6F71">
          <w:rPr>
            <w:rStyle w:val="a8"/>
            <w:rFonts w:hint="eastAsia"/>
          </w:rPr>
          <w:t>概述</w:t>
        </w:r>
        <w:r w:rsidR="007C4CE6">
          <w:rPr>
            <w:webHidden/>
          </w:rPr>
          <w:tab/>
        </w:r>
        <w:r w:rsidR="007C4CE6">
          <w:rPr>
            <w:webHidden/>
          </w:rPr>
          <w:fldChar w:fldCharType="begin"/>
        </w:r>
        <w:r w:rsidR="007C4CE6">
          <w:rPr>
            <w:webHidden/>
          </w:rPr>
          <w:instrText xml:space="preserve"> PAGEREF _Toc396228682 \h </w:instrText>
        </w:r>
        <w:r w:rsidR="007C4CE6">
          <w:rPr>
            <w:webHidden/>
          </w:rPr>
        </w:r>
        <w:r w:rsidR="007C4CE6">
          <w:rPr>
            <w:webHidden/>
          </w:rPr>
          <w:fldChar w:fldCharType="separate"/>
        </w:r>
        <w:r w:rsidR="007C4CE6">
          <w:rPr>
            <w:webHidden/>
          </w:rPr>
          <w:t>1</w:t>
        </w:r>
        <w:r w:rsidR="007C4CE6"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683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2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基本术语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684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3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产品架构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85" w:history="1">
        <w:r w:rsidRPr="003D6F71">
          <w:rPr>
            <w:rStyle w:val="a8"/>
          </w:rPr>
          <w:t>3.1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产品功能架构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86" w:history="1">
        <w:r w:rsidRPr="003D6F71">
          <w:rPr>
            <w:rStyle w:val="a8"/>
          </w:rPr>
          <w:t>3.2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产品软件架构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687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4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产品功能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88" w:history="1">
        <w:r w:rsidRPr="003D6F71">
          <w:rPr>
            <w:rStyle w:val="a8"/>
          </w:rPr>
          <w:t>4.1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报表管理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89" w:history="1">
        <w:r w:rsidRPr="003D6F71">
          <w:rPr>
            <w:rStyle w:val="a8"/>
          </w:rPr>
          <w:t>4.2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</w:rPr>
          <w:t>ER</w:t>
        </w:r>
        <w:r w:rsidRPr="003D6F71">
          <w:rPr>
            <w:rStyle w:val="a8"/>
            <w:rFonts w:hint="eastAsia"/>
          </w:rPr>
          <w:t>编辑器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0" w:history="1">
        <w:r w:rsidRPr="003D6F71">
          <w:rPr>
            <w:rStyle w:val="a8"/>
          </w:rPr>
          <w:t>4.3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操作风格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1" w:history="1">
        <w:r w:rsidRPr="003D6F71">
          <w:rPr>
            <w:rStyle w:val="a8"/>
          </w:rPr>
          <w:t>4.4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报表类型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2" w:history="1">
        <w:r w:rsidRPr="003D6F71">
          <w:rPr>
            <w:rStyle w:val="a8"/>
          </w:rPr>
          <w:t>4.5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数据源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3" w:history="1">
        <w:r w:rsidRPr="003D6F71">
          <w:rPr>
            <w:rStyle w:val="a8"/>
          </w:rPr>
          <w:t>4.6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数据引擎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4" w:history="1">
        <w:r w:rsidRPr="003D6F71">
          <w:rPr>
            <w:rStyle w:val="a8"/>
          </w:rPr>
          <w:t>4.7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表间取数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5" w:history="1">
        <w:r w:rsidRPr="003D6F71">
          <w:rPr>
            <w:rStyle w:val="a8"/>
          </w:rPr>
          <w:t>4.8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打印设置与预览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6" w:history="1">
        <w:r w:rsidRPr="003D6F71">
          <w:rPr>
            <w:rStyle w:val="a8"/>
          </w:rPr>
          <w:t>4.9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上传下载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7" w:history="1">
        <w:r w:rsidRPr="003D6F71">
          <w:rPr>
            <w:rStyle w:val="a8"/>
          </w:rPr>
          <w:t>4.10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安全管理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8" w:history="1">
        <w:r w:rsidRPr="003D6F71">
          <w:rPr>
            <w:rStyle w:val="a8"/>
          </w:rPr>
          <w:t>4.11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图表分析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699" w:history="1">
        <w:r w:rsidRPr="003D6F71">
          <w:rPr>
            <w:rStyle w:val="a8"/>
          </w:rPr>
          <w:t>4.12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关于部署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700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5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产品特点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701" w:history="1">
        <w:r w:rsidRPr="003D6F71">
          <w:rPr>
            <w:rStyle w:val="a8"/>
          </w:rPr>
          <w:t>5.1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使用简易性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702" w:history="1">
        <w:r w:rsidRPr="003D6F71">
          <w:rPr>
            <w:rStyle w:val="a8"/>
          </w:rPr>
          <w:t>5.2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性能优越性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703" w:history="1">
        <w:r w:rsidRPr="003D6F71">
          <w:rPr>
            <w:rStyle w:val="a8"/>
          </w:rPr>
          <w:t>5.3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数据安全性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20"/>
        <w:rPr>
          <w:rFonts w:asciiTheme="minorHAnsi" w:eastAsiaTheme="minorEastAsia" w:hAnsiTheme="minorHAnsi" w:cstheme="minorBidi"/>
          <w:smallCaps w:val="0"/>
          <w:color w:val="auto"/>
          <w:sz w:val="21"/>
          <w:szCs w:val="22"/>
        </w:rPr>
      </w:pPr>
      <w:hyperlink w:anchor="_Toc396228704" w:history="1">
        <w:r w:rsidRPr="003D6F71">
          <w:rPr>
            <w:rStyle w:val="a8"/>
          </w:rPr>
          <w:t>5.4</w:t>
        </w:r>
        <w:r>
          <w:rPr>
            <w:rFonts w:asciiTheme="minorHAnsi" w:eastAsiaTheme="minorEastAsia" w:hAnsiTheme="minorHAnsi" w:cstheme="minorBidi"/>
            <w:small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环境多样性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705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6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运行环境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706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7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应用效果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C4CE6" w:rsidRDefault="007C4CE6">
      <w:pPr>
        <w:pStyle w:val="10"/>
        <w:rPr>
          <w:rFonts w:asciiTheme="minorHAnsi" w:eastAsiaTheme="minorEastAsia" w:hAnsiTheme="minorHAnsi" w:cstheme="minorBidi"/>
          <w:bCs w:val="0"/>
          <w:caps w:val="0"/>
          <w:color w:val="auto"/>
          <w:sz w:val="21"/>
          <w:szCs w:val="22"/>
        </w:rPr>
      </w:pPr>
      <w:hyperlink w:anchor="_Toc396228707" w:history="1">
        <w:r w:rsidRPr="003D6F71">
          <w:rPr>
            <w:rStyle w:val="a8"/>
            <w:rFonts w:ascii="Times New Roman" w:hAnsi="Times New Roman"/>
            <w:snapToGrid w:val="0"/>
            <w:w w:val="0"/>
            <w:kern w:val="0"/>
          </w:rPr>
          <w:t>8</w:t>
        </w:r>
        <w:r>
          <w:rPr>
            <w:rFonts w:asciiTheme="minorHAnsi" w:eastAsiaTheme="minorEastAsia" w:hAnsiTheme="minorHAnsi" w:cstheme="minorBidi"/>
            <w:bCs w:val="0"/>
            <w:caps w:val="0"/>
            <w:color w:val="auto"/>
            <w:sz w:val="21"/>
            <w:szCs w:val="22"/>
          </w:rPr>
          <w:tab/>
        </w:r>
        <w:r w:rsidRPr="003D6F71">
          <w:rPr>
            <w:rStyle w:val="a8"/>
            <w:rFonts w:hint="eastAsia"/>
          </w:rPr>
          <w:t>典型客户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_Toc396228707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945FB1" w:rsidRPr="00057A20" w:rsidRDefault="00580BB8" w:rsidP="00945FB1">
      <w:pPr>
        <w:sectPr w:rsidR="00945FB1" w:rsidRPr="00057A20" w:rsidSect="00225CE5">
          <w:pgSz w:w="11906" w:h="16838" w:code="9"/>
          <w:pgMar w:top="1440" w:right="1008" w:bottom="1440" w:left="1008" w:header="850" w:footer="994" w:gutter="0"/>
          <w:pgNumType w:fmt="lowerRoman" w:start="0"/>
          <w:cols w:space="425"/>
          <w:titlePg/>
          <w:docGrid w:type="lines" w:linePitch="312"/>
        </w:sectPr>
      </w:pPr>
      <w:r w:rsidRPr="00225CE5">
        <w:rPr>
          <w:rFonts w:ascii="黑体" w:eastAsia="黑体" w:hAnsi="黑体"/>
        </w:rPr>
        <w:fldChar w:fldCharType="end"/>
      </w:r>
    </w:p>
    <w:p w:rsidR="00787868" w:rsidRPr="00E90C50" w:rsidRDefault="002828B0" w:rsidP="00E90C50">
      <w:pPr>
        <w:pStyle w:val="1"/>
      </w:pPr>
      <w:bookmarkStart w:id="0" w:name="_Toc9320094"/>
      <w:bookmarkStart w:id="1" w:name="_Toc396228682"/>
      <w:r>
        <w:lastRenderedPageBreak/>
        <w:pict>
          <v:roundrect id="圆角矩形 16" o:spid="_x0000_s1040" style="position:absolute;left:0;text-align:left;margin-left:-10.9pt;margin-top:5.7pt;width:164.8pt;height:18.75pt;z-index:-2516541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787868" w:rsidRPr="00E90C50">
        <w:rPr>
          <w:rFonts w:hint="eastAsia"/>
        </w:rPr>
        <w:t>概述</w:t>
      </w:r>
      <w:bookmarkEnd w:id="1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Baosight-</w:t>
      </w:r>
      <w:r w:rsidRPr="000F73B1">
        <w:t>iFlexReport</w:t>
      </w:r>
      <w:r w:rsidRPr="000F73B1">
        <w:rPr>
          <w:rFonts w:hint="eastAsia"/>
        </w:rPr>
        <w:t>（简称BFR）</w:t>
      </w:r>
      <w:r w:rsidRPr="000F73B1">
        <w:t xml:space="preserve"> </w:t>
      </w:r>
      <w:r w:rsidR="00176394">
        <w:rPr>
          <w:rFonts w:hint="eastAsia"/>
        </w:rPr>
        <w:t>报表软件是上海宝信软件股份有限公司</w:t>
      </w:r>
      <w:r w:rsidRPr="000F73B1">
        <w:rPr>
          <w:rFonts w:hint="eastAsia"/>
        </w:rPr>
        <w:t>自主研发的报表工具。</w:t>
      </w:r>
    </w:p>
    <w:p w:rsidR="000F73B1" w:rsidRPr="000F73B1" w:rsidRDefault="000F73B1" w:rsidP="000F73B1">
      <w:pPr>
        <w:ind w:firstLineChars="200" w:firstLine="480"/>
      </w:pPr>
      <w:r w:rsidRPr="000F73B1">
        <w:t>BFR</w:t>
      </w:r>
      <w:r w:rsidRPr="000F73B1">
        <w:rPr>
          <w:rFonts w:hint="eastAsia"/>
        </w:rPr>
        <w:t>报表软件兼容了Excel的基本功能，在</w:t>
      </w:r>
      <w:r w:rsidRPr="000F73B1">
        <w:t>设计界面</w:t>
      </w:r>
      <w:r w:rsidRPr="000F73B1">
        <w:rPr>
          <w:rFonts w:hint="eastAsia"/>
        </w:rPr>
        <w:t>上</w:t>
      </w:r>
      <w:r w:rsidRPr="000F73B1">
        <w:t>采用了“拖拽式”</w:t>
      </w:r>
      <w:r w:rsidRPr="000F73B1">
        <w:rPr>
          <w:rFonts w:hint="eastAsia"/>
        </w:rPr>
        <w:t>和类EXCEL的</w:t>
      </w:r>
      <w:r w:rsidRPr="000F73B1">
        <w:t>设计</w:t>
      </w:r>
      <w:r w:rsidRPr="000F73B1">
        <w:rPr>
          <w:rFonts w:hint="eastAsia"/>
        </w:rPr>
        <w:t>风格</w:t>
      </w:r>
      <w:r w:rsidRPr="000F73B1">
        <w:t>，可以完全不依赖编程</w:t>
      </w:r>
      <w:r w:rsidRPr="000F73B1">
        <w:rPr>
          <w:rFonts w:hint="eastAsia"/>
        </w:rPr>
        <w:t>，让最终用户犹如在操作EXCEL一样的亲切感，</w:t>
      </w:r>
      <w:r w:rsidRPr="000F73B1">
        <w:t>这种设计方式不但较易被初学者掌握而且使用者也能参与报表开发</w:t>
      </w:r>
      <w:r w:rsidRPr="000F73B1">
        <w:rPr>
          <w:rFonts w:hint="eastAsia"/>
        </w:rPr>
        <w:t>；同时，本套软件实现了在</w:t>
      </w:r>
      <w:r w:rsidR="00176394">
        <w:t>.NET</w:t>
      </w:r>
      <w:r w:rsidR="00176394">
        <w:rPr>
          <w:rFonts w:hint="eastAsia"/>
        </w:rPr>
        <w:t>和</w:t>
      </w:r>
      <w:r w:rsidR="00176394">
        <w:t>JAVA</w:t>
      </w:r>
      <w:r w:rsidRPr="000F73B1">
        <w:rPr>
          <w:rFonts w:hint="eastAsia"/>
        </w:rPr>
        <w:t>两种不同环境下同步部署的可能，非常灵活，大大方便了开发用户，节约开发成本；“兼容Excel，超越Excel”的设计理念，以及自主研发的报表引擎将对数据处理整个过程的优化，实现大数据量报表高效的计算能力，都是其它报表软件无法比拟的。</w:t>
      </w:r>
    </w:p>
    <w:p w:rsidR="000F73B1" w:rsidRPr="000F73B1" w:rsidRDefault="000F73B1" w:rsidP="000F73B1">
      <w:pPr>
        <w:ind w:firstLineChars="200" w:firstLine="480"/>
      </w:pPr>
      <w:r w:rsidRPr="000F73B1">
        <w:t>BFR报表软件的易用性主要包括报表设计、报表查看两个层面。设计的易用性主要体现在：</w:t>
      </w:r>
      <w:r w:rsidRPr="000F73B1">
        <w:rPr>
          <w:rFonts w:hint="eastAsia"/>
        </w:rPr>
        <w:t>能用熟悉的方式设计报表样</w:t>
      </w:r>
      <w:bookmarkStart w:id="2" w:name="_GoBack"/>
      <w:bookmarkEnd w:id="2"/>
      <w:r w:rsidRPr="000F73B1">
        <w:rPr>
          <w:rFonts w:hint="eastAsia"/>
        </w:rPr>
        <w:t>式；</w:t>
      </w:r>
      <w:r w:rsidRPr="000F73B1">
        <w:t>能很容易地创建数据源、数据集；能很方便地调用函数、过程处理数据；拥有</w:t>
      </w:r>
      <w:proofErr w:type="gramStart"/>
      <w:r w:rsidRPr="000F73B1">
        <w:t>多种将</w:t>
      </w:r>
      <w:proofErr w:type="gramEnd"/>
      <w:r w:rsidRPr="000F73B1">
        <w:t>复杂数据资料展现在二维平面上的形式等方面。而查看的易用性是指报表用户能</w:t>
      </w:r>
      <w:r w:rsidR="00176394">
        <w:rPr>
          <w:rFonts w:hint="eastAsia"/>
        </w:rPr>
        <w:t>在C</w:t>
      </w:r>
      <w:r w:rsidR="00176394">
        <w:t>/S</w:t>
      </w:r>
      <w:r w:rsidR="00176394">
        <w:rPr>
          <w:rFonts w:hint="eastAsia"/>
        </w:rPr>
        <w:t>、</w:t>
      </w:r>
      <w:r w:rsidR="00176394">
        <w:t>B/S</w:t>
      </w:r>
      <w:r w:rsidR="00176394">
        <w:rPr>
          <w:rFonts w:hint="eastAsia"/>
        </w:rPr>
        <w:t>和</w:t>
      </w:r>
      <w:r w:rsidR="00176394">
        <w:t>移动</w:t>
      </w:r>
      <w:r w:rsidR="00176394">
        <w:rPr>
          <w:rFonts w:hint="eastAsia"/>
        </w:rPr>
        <w:t>多种</w:t>
      </w:r>
      <w:r w:rsidR="00176394">
        <w:t>平台上</w:t>
      </w:r>
      <w:r w:rsidR="00176394">
        <w:rPr>
          <w:rFonts w:hint="eastAsia"/>
        </w:rPr>
        <w:t>看到</w:t>
      </w:r>
      <w:r w:rsidRPr="000F73B1">
        <w:t>。</w:t>
      </w:r>
    </w:p>
    <w:p w:rsidR="00176394" w:rsidRDefault="000F73B1" w:rsidP="000F73B1">
      <w:pPr>
        <w:ind w:firstLineChars="200" w:firstLine="480"/>
      </w:pPr>
      <w:r w:rsidRPr="000F73B1">
        <w:t>BFR报表软件</w:t>
      </w:r>
      <w:r w:rsidR="00176394">
        <w:rPr>
          <w:rFonts w:hint="eastAsia"/>
        </w:rPr>
        <w:t>由</w:t>
      </w:r>
      <w:r w:rsidRPr="000F73B1">
        <w:rPr>
          <w:rFonts w:hint="eastAsia"/>
        </w:rPr>
        <w:t>宝信软件独立开发，因此，它可以无缝的嵌入在iPlat4C和iPlat4J的环境中，同时本套软件可以独立部署</w:t>
      </w:r>
      <w:r w:rsidR="00176394">
        <w:rPr>
          <w:rFonts w:hint="eastAsia"/>
        </w:rPr>
        <w:t>。</w:t>
      </w:r>
    </w:p>
    <w:p w:rsidR="0059715B" w:rsidRDefault="0059715B">
      <w:pPr>
        <w:widowControl/>
        <w:spacing w:line="240" w:lineRule="auto"/>
        <w:jc w:val="left"/>
      </w:pPr>
      <w:r>
        <w:br w:type="page"/>
      </w:r>
    </w:p>
    <w:p w:rsidR="00F11B6E" w:rsidRPr="00E90C50" w:rsidRDefault="002828B0" w:rsidP="00E90C50">
      <w:pPr>
        <w:pStyle w:val="1"/>
      </w:pPr>
      <w:bookmarkStart w:id="3" w:name="_Toc266275928"/>
      <w:bookmarkStart w:id="4" w:name="_Toc17081942"/>
      <w:bookmarkStart w:id="5" w:name="_Toc396228683"/>
      <w:r>
        <w:lastRenderedPageBreak/>
        <w:pict>
          <v:roundrect id="_x0000_s1038" style="position:absolute;left:0;text-align:left;margin-left:-14.6pt;margin-top:6.05pt;width:164.8pt;height:18.75pt;z-index:-2516551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96541F" w:rsidRPr="00E90C50">
        <w:rPr>
          <w:rFonts w:hint="eastAsia"/>
        </w:rPr>
        <w:t>基本术语</w:t>
      </w:r>
      <w:bookmarkEnd w:id="5"/>
    </w:p>
    <w:tbl>
      <w:tblPr>
        <w:tblW w:w="506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C0C0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19"/>
        <w:gridCol w:w="6452"/>
      </w:tblGrid>
      <w:tr w:rsidR="0096541F" w:rsidRPr="00332911" w:rsidTr="008A7BBC">
        <w:trPr>
          <w:tblHeader/>
          <w:jc w:val="center"/>
        </w:trPr>
        <w:tc>
          <w:tcPr>
            <w:tcW w:w="1236" w:type="pct"/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541F" w:rsidRPr="00812648" w:rsidRDefault="0096541F" w:rsidP="00B8014A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 w:rsidRPr="00812648">
              <w:rPr>
                <w:rFonts w:asciiTheme="minorEastAsia" w:hAnsiTheme="minorEastAsia" w:cs="宋体" w:hint="eastAsia"/>
                <w:b/>
                <w:bCs/>
                <w:kern w:val="0"/>
                <w:sz w:val="21"/>
                <w:szCs w:val="21"/>
              </w:rPr>
              <w:t>术语</w:t>
            </w:r>
          </w:p>
        </w:tc>
        <w:tc>
          <w:tcPr>
            <w:tcW w:w="3764" w:type="pct"/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541F" w:rsidRPr="00812648" w:rsidRDefault="0096541F" w:rsidP="00B8014A">
            <w:pPr>
              <w:widowControl/>
              <w:jc w:val="center"/>
              <w:rPr>
                <w:rFonts w:ascii="Verdana" w:eastAsia="宋体" w:hAnsi="Verdana" w:cs="宋体"/>
                <w:kern w:val="0"/>
                <w:sz w:val="21"/>
                <w:szCs w:val="21"/>
              </w:rPr>
            </w:pPr>
            <w:r w:rsidRPr="00812648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解释</w:t>
            </w:r>
          </w:p>
        </w:tc>
      </w:tr>
      <w:tr w:rsidR="000F73B1" w:rsidRPr="001A138D" w:rsidTr="008A7BBC">
        <w:trPr>
          <w:trHeight w:val="549"/>
          <w:jc w:val="center"/>
        </w:trPr>
        <w:tc>
          <w:tcPr>
            <w:tcW w:w="1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iPlat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C"/>
              </w:smartTagPr>
              <w:r w:rsidRPr="000F73B1">
                <w:rPr>
                  <w:rFonts w:asciiTheme="minorEastAsia" w:hAnsiTheme="minorEastAsia" w:cs="宋体" w:hint="eastAsia"/>
                  <w:bCs/>
                  <w:kern w:val="0"/>
                  <w:sz w:val="21"/>
                  <w:szCs w:val="21"/>
                </w:rPr>
                <w:t>4C</w:t>
              </w:r>
            </w:smartTag>
          </w:p>
        </w:tc>
        <w:tc>
          <w:tcPr>
            <w:tcW w:w="3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宝信C/S架构平台</w:t>
            </w:r>
          </w:p>
        </w:tc>
      </w:tr>
      <w:tr w:rsidR="000F73B1" w:rsidRPr="001A138D" w:rsidTr="00F015B1">
        <w:trPr>
          <w:trHeight w:val="549"/>
          <w:jc w:val="center"/>
        </w:trPr>
        <w:tc>
          <w:tcPr>
            <w:tcW w:w="1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iPlat4J</w:t>
            </w:r>
          </w:p>
        </w:tc>
        <w:tc>
          <w:tcPr>
            <w:tcW w:w="3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宝信B/S架构平台</w:t>
            </w:r>
          </w:p>
        </w:tc>
      </w:tr>
      <w:tr w:rsidR="000F73B1" w:rsidRPr="001A138D" w:rsidTr="00F015B1">
        <w:trPr>
          <w:trHeight w:val="549"/>
          <w:jc w:val="center"/>
        </w:trPr>
        <w:tc>
          <w:tcPr>
            <w:tcW w:w="1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Excel</w:t>
            </w:r>
          </w:p>
        </w:tc>
        <w:tc>
          <w:tcPr>
            <w:tcW w:w="3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微软Office办公组件之一，处理表格数据</w:t>
            </w:r>
          </w:p>
        </w:tc>
      </w:tr>
      <w:tr w:rsidR="000F73B1" w:rsidRPr="001A138D" w:rsidTr="00F015B1">
        <w:trPr>
          <w:trHeight w:val="549"/>
          <w:jc w:val="center"/>
        </w:trPr>
        <w:tc>
          <w:tcPr>
            <w:tcW w:w="1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proofErr w:type="spellStart"/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EICallService</w:t>
            </w:r>
            <w:proofErr w:type="spellEnd"/>
          </w:p>
        </w:tc>
        <w:tc>
          <w:tcPr>
            <w:tcW w:w="3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F73B1" w:rsidRPr="000F73B1" w:rsidRDefault="000F73B1" w:rsidP="000F73B1">
            <w:pPr>
              <w:widowControl/>
              <w:rPr>
                <w:rFonts w:asciiTheme="minorEastAsia" w:hAnsiTheme="minorEastAsia" w:cs="宋体"/>
                <w:bCs/>
                <w:kern w:val="0"/>
                <w:sz w:val="21"/>
                <w:szCs w:val="21"/>
              </w:rPr>
            </w:pPr>
            <w:r w:rsidRPr="000F73B1">
              <w:rPr>
                <w:rFonts w:asciiTheme="minorEastAsia" w:hAnsiTheme="minorEastAsia" w:cs="宋体" w:hint="eastAsia"/>
                <w:bCs/>
                <w:kern w:val="0"/>
                <w:sz w:val="21"/>
                <w:szCs w:val="21"/>
              </w:rPr>
              <w:t>宝信iPlat4C后台Service调用</w:t>
            </w:r>
          </w:p>
        </w:tc>
      </w:tr>
    </w:tbl>
    <w:p w:rsidR="000F73B1" w:rsidRDefault="000F73B1" w:rsidP="002E1DCC">
      <w:pPr>
        <w:ind w:firstLineChars="200" w:firstLine="480"/>
        <w:rPr>
          <w:szCs w:val="24"/>
        </w:rPr>
      </w:pPr>
    </w:p>
    <w:p w:rsidR="000F73B1" w:rsidRDefault="000F73B1">
      <w:pPr>
        <w:widowControl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945FB1" w:rsidRPr="00E90C50" w:rsidRDefault="002828B0" w:rsidP="00E90C50">
      <w:pPr>
        <w:pStyle w:val="1"/>
      </w:pPr>
      <w:bookmarkStart w:id="6" w:name="_Toc396228684"/>
      <w:r>
        <w:lastRenderedPageBreak/>
        <w:pict>
          <v:roundrect id="圆角矩形 17" o:spid="_x0000_s1035" style="position:absolute;left:0;text-align:left;margin-left:-14.65pt;margin-top:6.35pt;width:164.75pt;height:18.75pt;z-index:-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945FB1" w:rsidRPr="00E90C50">
        <w:rPr>
          <w:rFonts w:hint="eastAsia"/>
        </w:rPr>
        <w:t>产品架构</w:t>
      </w:r>
      <w:bookmarkEnd w:id="6"/>
    </w:p>
    <w:p w:rsidR="000F73B1" w:rsidRDefault="000F73B1" w:rsidP="000F73B1">
      <w:pPr>
        <w:pStyle w:val="2"/>
        <w:tabs>
          <w:tab w:val="num" w:pos="576"/>
        </w:tabs>
        <w:ind w:left="567" w:hanging="567"/>
      </w:pPr>
      <w:bookmarkStart w:id="7" w:name="_Toc345590098"/>
      <w:bookmarkStart w:id="8" w:name="_Toc396228685"/>
      <w:bookmarkEnd w:id="3"/>
      <w:r w:rsidRPr="000F73B1">
        <w:rPr>
          <w:rFonts w:hint="eastAsia"/>
        </w:rPr>
        <w:t>产品功能架构</w:t>
      </w:r>
      <w:bookmarkEnd w:id="7"/>
      <w:bookmarkEnd w:id="8"/>
    </w:p>
    <w:p w:rsidR="000F73B1" w:rsidRPr="000F73B1" w:rsidRDefault="000F73B1" w:rsidP="000F73B1">
      <w:pPr>
        <w:ind w:firstLine="420"/>
        <w:rPr>
          <w:szCs w:val="24"/>
        </w:rPr>
      </w:pPr>
      <w:r w:rsidRPr="000F73B1">
        <w:rPr>
          <w:rFonts w:hint="eastAsia"/>
          <w:szCs w:val="24"/>
        </w:rPr>
        <w:t>本产品由数据引擎、</w:t>
      </w:r>
      <w:r w:rsidR="0056667F">
        <w:rPr>
          <w:rFonts w:hint="eastAsia"/>
          <w:szCs w:val="24"/>
        </w:rPr>
        <w:t>ER</w:t>
      </w:r>
      <w:r w:rsidRPr="000F73B1">
        <w:rPr>
          <w:rFonts w:hint="eastAsia"/>
          <w:szCs w:val="24"/>
        </w:rPr>
        <w:t>编辑器、平台集成及报表管理四大部分组成，其中数据引擎包含了数据定义、优化器、数据渲染、数据采集等功能；ER编辑器提供了打印、颜色、边框、字体、图片、图表等设计；平台集成中有报表管理、报表预览、开发接口及集成的权限管理；报表管理中可以查询、过滤报表，报表发布，报表导入导出及报表上传下载。产品功能架构图如下：</w:t>
      </w:r>
    </w:p>
    <w:p w:rsidR="000F73B1" w:rsidRDefault="000F73B1" w:rsidP="000F73B1">
      <w:pPr>
        <w:rPr>
          <w:szCs w:val="24"/>
        </w:rPr>
      </w:pPr>
      <w:r w:rsidRPr="00D9752C">
        <w:rPr>
          <w:rFonts w:ascii="微软雅黑" w:eastAsia="微软雅黑" w:hAnsi="微软雅黑"/>
          <w:noProof/>
          <w:color w:val="262626" w:themeColor="text1" w:themeTint="D9"/>
          <w:szCs w:val="21"/>
        </w:rPr>
        <w:drawing>
          <wp:inline distT="0" distB="0" distL="0" distR="0">
            <wp:extent cx="5274310" cy="3660648"/>
            <wp:effectExtent l="0" t="0" r="2540" b="0"/>
            <wp:docPr id="3" name="图片 3" descr="G:\项目管理\报表系统\产品\功能结构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项目管理\报表系统\产品\功能结构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B1" w:rsidRDefault="000F73B1">
      <w:pPr>
        <w:widowControl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0F73B1" w:rsidRDefault="000F73B1" w:rsidP="000F73B1">
      <w:pPr>
        <w:pStyle w:val="2"/>
        <w:tabs>
          <w:tab w:val="num" w:pos="576"/>
        </w:tabs>
        <w:ind w:left="567" w:hanging="567"/>
      </w:pPr>
      <w:bookmarkStart w:id="9" w:name="_Toc345590099"/>
      <w:bookmarkStart w:id="10" w:name="_Toc396228686"/>
      <w:r w:rsidRPr="000F73B1">
        <w:rPr>
          <w:rFonts w:hint="eastAsia"/>
        </w:rPr>
        <w:lastRenderedPageBreak/>
        <w:t>产品软件架构</w:t>
      </w:r>
      <w:bookmarkEnd w:id="9"/>
      <w:bookmarkEnd w:id="10"/>
    </w:p>
    <w:p w:rsidR="000F73B1" w:rsidRPr="000F73B1" w:rsidRDefault="000F73B1" w:rsidP="000F73B1">
      <w:pPr>
        <w:ind w:firstLineChars="200" w:firstLine="480"/>
        <w:rPr>
          <w:szCs w:val="24"/>
        </w:rPr>
      </w:pPr>
      <w:r w:rsidRPr="000F73B1">
        <w:rPr>
          <w:rFonts w:hint="eastAsia"/>
          <w:szCs w:val="24"/>
        </w:rPr>
        <w:t>本产品采用三层架构设计，数据访问层可以访问数据库、</w:t>
      </w:r>
      <w:proofErr w:type="spellStart"/>
      <w:r w:rsidRPr="000F73B1">
        <w:rPr>
          <w:rFonts w:hint="eastAsia"/>
          <w:szCs w:val="24"/>
        </w:rPr>
        <w:t>EICallService</w:t>
      </w:r>
      <w:proofErr w:type="spellEnd"/>
      <w:r w:rsidRPr="000F73B1">
        <w:rPr>
          <w:rFonts w:hint="eastAsia"/>
          <w:szCs w:val="24"/>
        </w:rPr>
        <w:t>、</w:t>
      </w:r>
      <w:proofErr w:type="spellStart"/>
      <w:r w:rsidRPr="000F73B1">
        <w:rPr>
          <w:rFonts w:hint="eastAsia"/>
          <w:szCs w:val="24"/>
        </w:rPr>
        <w:t>WebService</w:t>
      </w:r>
      <w:proofErr w:type="spellEnd"/>
      <w:r w:rsidRPr="000F73B1">
        <w:rPr>
          <w:rFonts w:hint="eastAsia"/>
          <w:szCs w:val="24"/>
        </w:rPr>
        <w:t>及自定义的DLL程序</w:t>
      </w:r>
      <w:r w:rsidR="0056667F">
        <w:rPr>
          <w:rFonts w:hint="eastAsia"/>
          <w:szCs w:val="24"/>
        </w:rPr>
        <w:t>等</w:t>
      </w:r>
      <w:r w:rsidRPr="000F73B1">
        <w:rPr>
          <w:rFonts w:hint="eastAsia"/>
          <w:szCs w:val="24"/>
        </w:rPr>
        <w:t>；业务逻辑层中有报表管理、ER编辑器、平台集成、日志管理、异常管理及共用模块；接口层则可以打印、导入导出、上传下载及API接口。产品的软件架构图如下：</w:t>
      </w:r>
    </w:p>
    <w:p w:rsidR="000F73B1" w:rsidRDefault="000F73B1" w:rsidP="000F73B1">
      <w:pPr>
        <w:rPr>
          <w:szCs w:val="24"/>
        </w:rPr>
      </w:pPr>
      <w:r>
        <w:rPr>
          <w:rFonts w:ascii="微软雅黑" w:eastAsia="微软雅黑" w:hAnsi="微软雅黑"/>
          <w:b/>
          <w:noProof/>
          <w:color w:val="000000" w:themeColor="text1"/>
          <w:szCs w:val="21"/>
        </w:rPr>
        <w:drawing>
          <wp:inline distT="0" distB="0" distL="0" distR="0">
            <wp:extent cx="4905375" cy="3165781"/>
            <wp:effectExtent l="0" t="0" r="0" b="0"/>
            <wp:docPr id="4" name="图片 4" descr="C:\Users\HUMAN\Desktop\宣传手册\功能结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MAN\Desktop\宣传手册\功能结构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61" cy="31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11" w:rsidRDefault="00332911" w:rsidP="00D63E5E">
      <w:pPr>
        <w:ind w:firstLineChars="200" w:firstLine="480"/>
        <w:rPr>
          <w:szCs w:val="24"/>
        </w:rPr>
      </w:pPr>
    </w:p>
    <w:p w:rsidR="000F73B1" w:rsidRDefault="000F73B1" w:rsidP="00D63E5E">
      <w:pPr>
        <w:ind w:firstLineChars="200" w:firstLine="480"/>
        <w:rPr>
          <w:szCs w:val="24"/>
        </w:rPr>
      </w:pPr>
    </w:p>
    <w:p w:rsidR="000F73B1" w:rsidRDefault="000F73B1">
      <w:pPr>
        <w:widowControl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945FB1" w:rsidRPr="00E90C50" w:rsidRDefault="002828B0" w:rsidP="00E90C50">
      <w:pPr>
        <w:pStyle w:val="1"/>
      </w:pPr>
      <w:bookmarkStart w:id="11" w:name="_Toc396228687"/>
      <w:r>
        <w:lastRenderedPageBreak/>
        <w:pict>
          <v:roundrect id="圆角矩形 18" o:spid="_x0000_s1034" style="position:absolute;left:0;text-align:left;margin-left:-10.9pt;margin-top:6.1pt;width:164.75pt;height:18.75pt;z-index:-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945FB1" w:rsidRPr="00E90C50">
        <w:rPr>
          <w:rFonts w:hint="eastAsia"/>
        </w:rPr>
        <w:t>产品功能</w:t>
      </w:r>
      <w:bookmarkEnd w:id="11"/>
    </w:p>
    <w:p w:rsidR="000F73B1" w:rsidRDefault="000F73B1" w:rsidP="000F73B1">
      <w:pPr>
        <w:pStyle w:val="2"/>
      </w:pPr>
      <w:bookmarkStart w:id="12" w:name="_Toc345690509"/>
      <w:bookmarkStart w:id="13" w:name="_Toc396228688"/>
      <w:r>
        <w:rPr>
          <w:rFonts w:hint="eastAsia"/>
        </w:rPr>
        <w:t>报表管理</w:t>
      </w:r>
      <w:bookmarkEnd w:id="12"/>
      <w:bookmarkEnd w:id="13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自定义方式的报表树定义，让用户更合理的设计报表存储结构、报表存储位置、及报表分类。例如：财务系统通常按帐套+部门为存储报表的节点，而生产单位通常按产线来设计存储节点等方式。</w:t>
      </w:r>
    </w:p>
    <w:p w:rsidR="000F73B1" w:rsidRPr="000F73B1" w:rsidRDefault="000F73B1" w:rsidP="005F3E95">
      <w:pPr>
        <w:pStyle w:val="aa"/>
        <w:numPr>
          <w:ilvl w:val="0"/>
          <w:numId w:val="2"/>
        </w:numPr>
        <w:ind w:firstLineChars="0"/>
      </w:pPr>
      <w:r w:rsidRPr="000F73B1">
        <w:rPr>
          <w:rFonts w:hint="eastAsia"/>
        </w:rPr>
        <w:t>采用树形结构管理报表，分为根节点、节点和报表。</w:t>
      </w:r>
    </w:p>
    <w:p w:rsidR="000F73B1" w:rsidRPr="000F73B1" w:rsidRDefault="000F73B1" w:rsidP="005F3E95">
      <w:pPr>
        <w:pStyle w:val="aa"/>
        <w:numPr>
          <w:ilvl w:val="0"/>
          <w:numId w:val="2"/>
        </w:numPr>
        <w:ind w:firstLineChars="0"/>
      </w:pPr>
      <w:r w:rsidRPr="000F73B1">
        <w:rPr>
          <w:rFonts w:hint="eastAsia"/>
        </w:rPr>
        <w:t>在树形上同样可以直接操作报表的复制和粘贴功能。</w:t>
      </w:r>
    </w:p>
    <w:p w:rsidR="000F73B1" w:rsidRPr="000F73B1" w:rsidRDefault="000F73B1" w:rsidP="005F3E95">
      <w:pPr>
        <w:pStyle w:val="aa"/>
        <w:numPr>
          <w:ilvl w:val="0"/>
          <w:numId w:val="2"/>
        </w:numPr>
        <w:ind w:firstLineChars="0"/>
      </w:pPr>
      <w:r w:rsidRPr="000F73B1">
        <w:rPr>
          <w:rFonts w:hint="eastAsia"/>
        </w:rPr>
        <w:t>报表状态控制：正常、锁定、作废、发布等。</w:t>
      </w:r>
    </w:p>
    <w:p w:rsidR="000F73B1" w:rsidRPr="000F73B1" w:rsidRDefault="000F73B1" w:rsidP="005F3E95">
      <w:pPr>
        <w:pStyle w:val="aa"/>
        <w:numPr>
          <w:ilvl w:val="0"/>
          <w:numId w:val="2"/>
        </w:numPr>
        <w:ind w:firstLineChars="0"/>
      </w:pPr>
      <w:r w:rsidRPr="000F73B1">
        <w:rPr>
          <w:rFonts w:hint="eastAsia"/>
        </w:rPr>
        <w:t>报表树的节点与文件的查询定位及过滤功能。</w:t>
      </w:r>
    </w:p>
    <w:p w:rsidR="000F73B1" w:rsidRPr="000F73B1" w:rsidRDefault="000F73B1" w:rsidP="005F3E95">
      <w:pPr>
        <w:pStyle w:val="aa"/>
        <w:numPr>
          <w:ilvl w:val="0"/>
          <w:numId w:val="2"/>
        </w:numPr>
        <w:ind w:firstLineChars="0"/>
      </w:pPr>
      <w:r w:rsidRPr="000F73B1">
        <w:rPr>
          <w:rFonts w:hint="eastAsia"/>
        </w:rPr>
        <w:t>报表文件导入和导出功能。</w:t>
      </w:r>
    </w:p>
    <w:p w:rsidR="000F73B1" w:rsidRPr="000F73B1" w:rsidRDefault="000F73B1" w:rsidP="005F3E95">
      <w:pPr>
        <w:pStyle w:val="aa"/>
        <w:numPr>
          <w:ilvl w:val="0"/>
          <w:numId w:val="2"/>
        </w:numPr>
        <w:ind w:firstLineChars="0"/>
      </w:pPr>
      <w:r w:rsidRPr="000F73B1">
        <w:rPr>
          <w:rFonts w:hint="eastAsia"/>
        </w:rPr>
        <w:t>报表文件上传和下载功能。</w:t>
      </w:r>
    </w:p>
    <w:p w:rsidR="000F73B1" w:rsidRPr="000F73B1" w:rsidRDefault="000F73B1" w:rsidP="000F73B1">
      <w:pPr>
        <w:ind w:firstLineChars="200" w:firstLine="480"/>
      </w:pPr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下图是本报表软件中报表管理页面。</w:t>
      </w:r>
    </w:p>
    <w:p w:rsidR="000F73B1" w:rsidRDefault="00E237D6" w:rsidP="00E237D6">
      <w:pPr>
        <w:pStyle w:val="aa"/>
        <w:ind w:firstLine="482"/>
        <w:rPr>
          <w:rFonts w:asciiTheme="minorEastAsia" w:hAnsiTheme="minorEastAsia"/>
          <w:b/>
          <w:color w:val="000000" w:themeColor="text1"/>
          <w:szCs w:val="24"/>
        </w:rPr>
      </w:pPr>
      <w:r w:rsidRPr="00E237D6">
        <w:rPr>
          <w:rFonts w:asciiTheme="minorEastAsia" w:hAnsiTheme="minorEastAsia"/>
          <w:b/>
          <w:noProof/>
          <w:color w:val="000000" w:themeColor="text1"/>
          <w:szCs w:val="24"/>
        </w:rPr>
        <w:drawing>
          <wp:inline distT="0" distB="0" distL="0" distR="0">
            <wp:extent cx="5274310" cy="3581726"/>
            <wp:effectExtent l="0" t="0" r="0" b="0"/>
            <wp:docPr id="10" name="图片 10" descr="E:\Projects\#COMMON#\Documents\报表系统\项目文档2011\屏幕截图\ReportMan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cts\#COMMON#\Documents\报表系统\项目文档2011\屏幕截图\ReportMan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D6" w:rsidRDefault="00E237D6" w:rsidP="00E237D6">
      <w:pPr>
        <w:pStyle w:val="aa"/>
        <w:ind w:firstLine="482"/>
        <w:rPr>
          <w:rFonts w:asciiTheme="minorEastAsia" w:hAnsiTheme="minorEastAsia"/>
          <w:b/>
          <w:color w:val="000000" w:themeColor="text1"/>
          <w:szCs w:val="24"/>
        </w:rPr>
      </w:pPr>
    </w:p>
    <w:p w:rsidR="000F73B1" w:rsidRDefault="000F73B1" w:rsidP="000F73B1">
      <w:pPr>
        <w:rPr>
          <w:rFonts w:asciiTheme="minorEastAsia" w:hAnsiTheme="minorEastAsia"/>
          <w:b/>
          <w:color w:val="000000" w:themeColor="text1"/>
          <w:szCs w:val="24"/>
        </w:rPr>
      </w:pPr>
      <w:r>
        <w:rPr>
          <w:rFonts w:asciiTheme="minorEastAsia" w:hAnsiTheme="minorEastAsia" w:hint="eastAsia"/>
          <w:b/>
          <w:color w:val="000000" w:themeColor="text1"/>
          <w:kern w:val="0"/>
          <w:szCs w:val="24"/>
        </w:rPr>
        <w:br w:type="page"/>
      </w:r>
    </w:p>
    <w:p w:rsidR="000F73B1" w:rsidRPr="000F73B1" w:rsidRDefault="000F73B1" w:rsidP="000F73B1">
      <w:pPr>
        <w:pStyle w:val="2"/>
      </w:pPr>
      <w:bookmarkStart w:id="14" w:name="_Toc345690510"/>
      <w:bookmarkStart w:id="15" w:name="_Toc396228689"/>
      <w:r>
        <w:lastRenderedPageBreak/>
        <w:t>ER</w:t>
      </w:r>
      <w:r>
        <w:rPr>
          <w:rFonts w:hint="eastAsia"/>
        </w:rPr>
        <w:t>编辑器</w:t>
      </w:r>
      <w:bookmarkEnd w:id="14"/>
      <w:bookmarkEnd w:id="15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ER编辑器是BFR报表软件的核心组成部分。中心区域和标题区域是类似EXCEL的界面风格，右边的属性区和公式区用于系统计算报表时候使用。下图是本报表软件最基本操作界面，主要有五个主要部分组成：</w:t>
      </w:r>
    </w:p>
    <w:p w:rsidR="000F73B1" w:rsidRPr="000F73B1" w:rsidRDefault="000F73B1" w:rsidP="005F3E95">
      <w:pPr>
        <w:pStyle w:val="aa"/>
        <w:numPr>
          <w:ilvl w:val="0"/>
          <w:numId w:val="4"/>
        </w:numPr>
        <w:ind w:firstLineChars="0"/>
      </w:pPr>
      <w:r w:rsidRPr="000F73B1">
        <w:rPr>
          <w:rFonts w:hint="eastAsia"/>
        </w:rPr>
        <w:t>区域一：菜单部分，实现了EXCEL的基本操作功能。</w:t>
      </w:r>
    </w:p>
    <w:p w:rsidR="000F73B1" w:rsidRPr="000F73B1" w:rsidRDefault="000F73B1" w:rsidP="005F3E95">
      <w:pPr>
        <w:pStyle w:val="aa"/>
        <w:numPr>
          <w:ilvl w:val="0"/>
          <w:numId w:val="4"/>
        </w:numPr>
        <w:ind w:firstLineChars="0"/>
      </w:pPr>
      <w:r w:rsidRPr="000F73B1">
        <w:rPr>
          <w:rFonts w:hint="eastAsia"/>
        </w:rPr>
        <w:t>区域二：报表主画板，设计报表的主区域。</w:t>
      </w:r>
    </w:p>
    <w:p w:rsidR="000F73B1" w:rsidRPr="000F73B1" w:rsidRDefault="000F73B1" w:rsidP="005F3E95">
      <w:pPr>
        <w:pStyle w:val="aa"/>
        <w:numPr>
          <w:ilvl w:val="0"/>
          <w:numId w:val="4"/>
        </w:numPr>
        <w:ind w:firstLineChars="0"/>
      </w:pPr>
      <w:r w:rsidRPr="000F73B1">
        <w:rPr>
          <w:rFonts w:hint="eastAsia"/>
        </w:rPr>
        <w:t>区域三：公式定义区，将数据源字段显示并提供拖到画面上功能。</w:t>
      </w:r>
    </w:p>
    <w:p w:rsidR="000F73B1" w:rsidRPr="000F73B1" w:rsidRDefault="000F73B1" w:rsidP="005F3E95">
      <w:pPr>
        <w:pStyle w:val="aa"/>
        <w:numPr>
          <w:ilvl w:val="0"/>
          <w:numId w:val="4"/>
        </w:numPr>
        <w:ind w:firstLineChars="0"/>
      </w:pPr>
      <w:r w:rsidRPr="000F73B1">
        <w:rPr>
          <w:rFonts w:hint="eastAsia"/>
        </w:rPr>
        <w:t>区域四：报表属性区，主要定义公式、报表的相关属性。</w:t>
      </w:r>
    </w:p>
    <w:p w:rsidR="000F73B1" w:rsidRPr="000F73B1" w:rsidRDefault="000F73B1" w:rsidP="005F3E95">
      <w:pPr>
        <w:pStyle w:val="aa"/>
        <w:numPr>
          <w:ilvl w:val="0"/>
          <w:numId w:val="4"/>
        </w:numPr>
        <w:ind w:firstLineChars="0"/>
      </w:pPr>
      <w:r w:rsidRPr="000F73B1">
        <w:rPr>
          <w:rFonts w:hint="eastAsia"/>
        </w:rPr>
        <w:t>区域五：报表分区：报表主要有：报表区、数据区、分组区组成。</w:t>
      </w:r>
    </w:p>
    <w:p w:rsidR="000F73B1" w:rsidRDefault="002828B0" w:rsidP="000F73B1">
      <w:pPr>
        <w:ind w:firstLineChars="200" w:firstLine="480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431.25pt;margin-top:181.45pt;width:60.75pt;height:29.25pt;z-index:251667456" adj="-12249,33009">
            <v:textbox>
              <w:txbxContent>
                <w:p w:rsidR="0002105C" w:rsidRDefault="0002105C" w:rsidP="0002105C">
                  <w:r>
                    <w:rPr>
                      <w:rFonts w:hint="eastAsia"/>
                    </w:rPr>
                    <w:t>区域四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62" style="position:absolute;left:0;text-align:left;margin-left:-75.75pt;margin-top:227.2pt;width:60.75pt;height:29.25pt;z-index:251666432" adj="37884,-14068">
            <v:textbox>
              <w:txbxContent>
                <w:p w:rsidR="0002105C" w:rsidRDefault="0002105C" w:rsidP="0002105C">
                  <w:r>
                    <w:rPr>
                      <w:rFonts w:hint="eastAsia"/>
                    </w:rPr>
                    <w:t>区域五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62" style="position:absolute;left:0;text-align:left;margin-left:406.5pt;margin-top:51.7pt;width:60.75pt;height:29.25pt;z-index:251665408" adj="-12249,33009">
            <v:textbox>
              <w:txbxContent>
                <w:p w:rsidR="0002105C" w:rsidRDefault="0002105C" w:rsidP="0002105C">
                  <w:r>
                    <w:rPr>
                      <w:rFonts w:hint="eastAsia"/>
                    </w:rPr>
                    <w:t>区域三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62" style="position:absolute;left:0;text-align:left;margin-left:-51.75pt;margin-top:152.2pt;width:60.75pt;height:29.25pt;z-index:251664384" adj="37884,-14068">
            <v:textbox>
              <w:txbxContent>
                <w:p w:rsidR="0002105C" w:rsidRDefault="0002105C" w:rsidP="0002105C">
                  <w:r>
                    <w:rPr>
                      <w:rFonts w:hint="eastAsia"/>
                    </w:rPr>
                    <w:t>区域二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62" style="position:absolute;left:0;text-align:left;margin-left:-60pt;margin-top:58.45pt;width:60.75pt;height:29.25pt;z-index:251663360" adj="37884,-14068">
            <v:textbox>
              <w:txbxContent>
                <w:p w:rsidR="0002105C" w:rsidRDefault="0002105C">
                  <w:r>
                    <w:rPr>
                      <w:rFonts w:hint="eastAsia"/>
                    </w:rPr>
                    <w:t>区域</w:t>
                  </w:r>
                  <w:r>
                    <w:t>一</w:t>
                  </w:r>
                </w:p>
              </w:txbxContent>
            </v:textbox>
          </v:shape>
        </w:pict>
      </w:r>
      <w:r w:rsidR="0002105C" w:rsidRPr="0002105C">
        <w:rPr>
          <w:noProof/>
        </w:rPr>
        <w:drawing>
          <wp:inline distT="0" distB="0" distL="0" distR="0">
            <wp:extent cx="5067300" cy="3525078"/>
            <wp:effectExtent l="0" t="0" r="0" b="0"/>
            <wp:docPr id="13" name="图片 13" descr="E:\Projects\#COMMON#\Documents\报表系统\项目文档2011\屏幕截图\Main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cts\#COMMON#\Documents\报表系统\项目文档2011\屏幕截图\MainShee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30" cy="353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5C" w:rsidRDefault="00964B38" w:rsidP="00964B38">
      <w:pPr>
        <w:widowControl/>
        <w:spacing w:line="240" w:lineRule="auto"/>
        <w:ind w:leftChars="236" w:left="566"/>
        <w:jc w:val="left"/>
      </w:pPr>
      <w:r w:rsidRPr="00964B38">
        <w:rPr>
          <w:noProof/>
        </w:rPr>
        <w:drawing>
          <wp:inline distT="0" distB="0" distL="0" distR="0">
            <wp:extent cx="3494671" cy="2266950"/>
            <wp:effectExtent l="0" t="0" r="0" b="0"/>
            <wp:docPr id="17" name="图片 17" descr="E:\Projects\#COMMON#\Documents\报表系统\项目文档2011\屏幕截图\SheetCell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cts\#COMMON#\Documents\报表系统\项目文档2011\屏幕截图\SheetCellForma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10" cy="22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B1" w:rsidRPr="000F73B1" w:rsidRDefault="000F73B1" w:rsidP="000F73B1">
      <w:pPr>
        <w:pStyle w:val="2"/>
      </w:pPr>
      <w:bookmarkStart w:id="16" w:name="_Toc345690511"/>
      <w:bookmarkStart w:id="17" w:name="_Toc396228690"/>
      <w:r>
        <w:rPr>
          <w:rFonts w:hint="eastAsia"/>
        </w:rPr>
        <w:lastRenderedPageBreak/>
        <w:t>操作风格</w:t>
      </w:r>
      <w:bookmarkEnd w:id="16"/>
      <w:bookmarkEnd w:id="17"/>
    </w:p>
    <w:p w:rsidR="000F73B1" w:rsidRPr="000F73B1" w:rsidRDefault="000F73B1" w:rsidP="000F73B1">
      <w:pPr>
        <w:ind w:firstLineChars="200" w:firstLine="480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677545</wp:posOffset>
            </wp:positionV>
            <wp:extent cx="5376545" cy="94361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73B1">
        <w:rPr>
          <w:rFonts w:hint="eastAsia"/>
        </w:rPr>
        <w:t>类Excel操作风格让熟悉Excel的用户倍感亲切和熟悉，设计过程的简单易学，让不懂技术的最终用户也可以学会制作属于自己的报表。</w:t>
      </w:r>
    </w:p>
    <w:p w:rsidR="000F73B1" w:rsidRDefault="000F73B1" w:rsidP="000F73B1">
      <w:pPr>
        <w:spacing w:line="400" w:lineRule="exact"/>
        <w:ind w:leftChars="386" w:left="926"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本报表软件实现基本的EXCEL操作功能：</w:t>
      </w:r>
    </w:p>
    <w:p w:rsidR="00CB77A9" w:rsidRDefault="00CB77A9" w:rsidP="005F3E95">
      <w:pPr>
        <w:pStyle w:val="aa"/>
        <w:numPr>
          <w:ilvl w:val="0"/>
          <w:numId w:val="6"/>
        </w:numPr>
        <w:ind w:firstLineChars="0"/>
      </w:pPr>
      <w:r>
        <w:rPr>
          <w:rFonts w:hint="eastAsia"/>
        </w:rPr>
        <w:t>无需</w:t>
      </w:r>
      <w:r>
        <w:t>安装</w:t>
      </w:r>
      <w:r>
        <w:rPr>
          <w:rFonts w:hint="eastAsia"/>
        </w:rPr>
        <w:t>Microsoft</w:t>
      </w:r>
      <w:r>
        <w:t xml:space="preserve"> Office Excel</w:t>
      </w:r>
      <w:r>
        <w:rPr>
          <w:rFonts w:hint="eastAsia"/>
        </w:rPr>
        <w:t>软件</w:t>
      </w:r>
      <w:r w:rsidR="000B0DC2">
        <w:rPr>
          <w:rFonts w:hint="eastAsia"/>
        </w:rPr>
        <w:t>。</w:t>
      </w:r>
    </w:p>
    <w:p w:rsidR="000F73B1" w:rsidRDefault="000F73B1" w:rsidP="005F3E95">
      <w:pPr>
        <w:pStyle w:val="aa"/>
        <w:numPr>
          <w:ilvl w:val="0"/>
          <w:numId w:val="6"/>
        </w:numPr>
        <w:ind w:firstLineChars="0"/>
      </w:pPr>
      <w:r w:rsidRPr="000F73B1">
        <w:rPr>
          <w:rFonts w:hint="eastAsia"/>
        </w:rPr>
        <w:t>行和列组成的编辑器，可以添加、删除、隐藏行列，支持冻结、保护工作表，同时，支持工作表的放大和缩小。</w:t>
      </w:r>
    </w:p>
    <w:p w:rsidR="00CB77A9" w:rsidRPr="000F73B1" w:rsidRDefault="00CB77A9" w:rsidP="005F3E95">
      <w:pPr>
        <w:pStyle w:val="aa"/>
        <w:numPr>
          <w:ilvl w:val="0"/>
          <w:numId w:val="6"/>
        </w:numPr>
        <w:ind w:firstLineChars="0"/>
      </w:pPr>
      <w:r w:rsidRPr="00CB77A9">
        <w:rPr>
          <w:rFonts w:hint="eastAsia"/>
        </w:rPr>
        <w:t>支持多Sheet，Sheet可隐藏，设置不同颜色，理论Sheet数无上限。支持Sheet间公式</w:t>
      </w:r>
      <w:r>
        <w:rPr>
          <w:rFonts w:hint="eastAsia"/>
        </w:rPr>
        <w:t>计算</w:t>
      </w:r>
      <w:r w:rsidR="000B0DC2">
        <w:rPr>
          <w:rFonts w:hint="eastAsia"/>
        </w:rPr>
        <w:t>。</w:t>
      </w:r>
    </w:p>
    <w:p w:rsidR="000F73B1" w:rsidRPr="000F73B1" w:rsidRDefault="00CB77A9" w:rsidP="005F3E95">
      <w:pPr>
        <w:pStyle w:val="aa"/>
        <w:numPr>
          <w:ilvl w:val="0"/>
          <w:numId w:val="5"/>
        </w:numPr>
        <w:ind w:firstLineChars="0"/>
      </w:pPr>
      <w:r w:rsidRPr="00CB77A9">
        <w:rPr>
          <w:rFonts w:hint="eastAsia"/>
        </w:rPr>
        <w:t>单元格可以设置数值、对齐、字体、边框、填充、保护。支持单元格合并，自动换行，单元格填充，单元格清除，自动调整行高列宽，支持单元格条件</w:t>
      </w:r>
      <w:r>
        <w:rPr>
          <w:rFonts w:hint="eastAsia"/>
        </w:rPr>
        <w:t>格式</w:t>
      </w:r>
      <w:r w:rsidR="000B0DC2">
        <w:rPr>
          <w:rFonts w:hint="eastAsia"/>
        </w:rPr>
        <w:t>。</w:t>
      </w:r>
    </w:p>
    <w:p w:rsidR="000F73B1" w:rsidRDefault="00CB77A9" w:rsidP="005F3E95">
      <w:pPr>
        <w:pStyle w:val="aa"/>
        <w:numPr>
          <w:ilvl w:val="0"/>
          <w:numId w:val="5"/>
        </w:numPr>
        <w:ind w:firstLineChars="0"/>
      </w:pPr>
      <w:r w:rsidRPr="00CB77A9">
        <w:rPr>
          <w:rFonts w:hint="eastAsia"/>
        </w:rPr>
        <w:t>单元格剪切、复制、粘贴功能，支持Excel文件带格式的复制和粘贴，支持单元格文本或公式的查找和</w:t>
      </w:r>
      <w:r>
        <w:rPr>
          <w:rFonts w:hint="eastAsia"/>
        </w:rPr>
        <w:t>替换</w:t>
      </w:r>
      <w:r w:rsidR="000B0DC2">
        <w:rPr>
          <w:rFonts w:hint="eastAsia"/>
        </w:rPr>
        <w:t>。</w:t>
      </w:r>
    </w:p>
    <w:p w:rsidR="00DA6EA2" w:rsidRPr="000F73B1" w:rsidRDefault="00DA6EA2" w:rsidP="005F3E95">
      <w:pPr>
        <w:pStyle w:val="aa"/>
        <w:numPr>
          <w:ilvl w:val="0"/>
          <w:numId w:val="5"/>
        </w:numPr>
        <w:ind w:firstLineChars="0"/>
      </w:pPr>
      <w:r>
        <w:t>支持条形码、二维码、图片的动态展示</w:t>
      </w:r>
    </w:p>
    <w:p w:rsidR="000F73B1" w:rsidRPr="000F73B1" w:rsidRDefault="000F73B1" w:rsidP="005F3E95">
      <w:pPr>
        <w:pStyle w:val="aa"/>
        <w:numPr>
          <w:ilvl w:val="0"/>
          <w:numId w:val="5"/>
        </w:numPr>
        <w:ind w:firstLineChars="0"/>
      </w:pPr>
      <w:r w:rsidRPr="000F73B1">
        <w:rPr>
          <w:rFonts w:hint="eastAsia"/>
        </w:rPr>
        <w:t>单元格</w:t>
      </w:r>
      <w:proofErr w:type="gramStart"/>
      <w:r w:rsidRPr="000F73B1">
        <w:rPr>
          <w:rFonts w:hint="eastAsia"/>
        </w:rPr>
        <w:t>支持约</w:t>
      </w:r>
      <w:proofErr w:type="gramEnd"/>
      <w:r w:rsidRPr="000F73B1">
        <w:rPr>
          <w:rFonts w:hint="eastAsia"/>
        </w:rPr>
        <w:t>330个Excel的自带公式（如SUM、DATE、IF等）。</w:t>
      </w:r>
    </w:p>
    <w:p w:rsidR="00DA6EA2" w:rsidRPr="000F73B1" w:rsidRDefault="00CB77A9" w:rsidP="00DA6EA2">
      <w:pPr>
        <w:pStyle w:val="aa"/>
        <w:numPr>
          <w:ilvl w:val="0"/>
          <w:numId w:val="5"/>
        </w:numPr>
        <w:ind w:firstLineChars="0"/>
        <w:rPr>
          <w:rFonts w:hint="eastAsia"/>
        </w:rPr>
      </w:pPr>
      <w:r w:rsidRPr="00CB77A9">
        <w:rPr>
          <w:rFonts w:hint="eastAsia"/>
        </w:rPr>
        <w:t>特别适合于中国式报表，制作效率大幅</w:t>
      </w:r>
      <w:r>
        <w:rPr>
          <w:rFonts w:hint="eastAsia"/>
        </w:rPr>
        <w:t>提高</w:t>
      </w:r>
      <w:r w:rsidR="000B0DC2">
        <w:rPr>
          <w:rFonts w:hint="eastAsia"/>
        </w:rPr>
        <w:t>。</w:t>
      </w:r>
    </w:p>
    <w:p w:rsidR="000F73B1" w:rsidRDefault="000F73B1" w:rsidP="000F73B1">
      <w:pPr>
        <w:pStyle w:val="aa"/>
        <w:tabs>
          <w:tab w:val="left" w:pos="851"/>
          <w:tab w:val="left" w:pos="1418"/>
        </w:tabs>
        <w:spacing w:line="400" w:lineRule="exact"/>
        <w:ind w:left="851" w:firstLine="480"/>
        <w:mirrorIndents/>
        <w:rPr>
          <w:rFonts w:asciiTheme="minorEastAsia" w:hAnsiTheme="minorEastAsia"/>
          <w:color w:val="000000" w:themeColor="text1"/>
          <w:szCs w:val="24"/>
        </w:rPr>
      </w:pPr>
    </w:p>
    <w:p w:rsidR="00790118" w:rsidRDefault="00790118" w:rsidP="00790118">
      <w:pPr>
        <w:pStyle w:val="aa"/>
        <w:tabs>
          <w:tab w:val="left" w:pos="851"/>
          <w:tab w:val="left" w:pos="1418"/>
        </w:tabs>
        <w:spacing w:line="400" w:lineRule="exact"/>
        <w:ind w:left="851" w:firstLine="480"/>
        <w:mirrorIndents/>
        <w:rPr>
          <w:rFonts w:asciiTheme="minorEastAsia" w:hAnsiTheme="minorEastAsia"/>
          <w:color w:val="000000" w:themeColor="text1"/>
          <w:szCs w:val="24"/>
        </w:rPr>
      </w:pPr>
    </w:p>
    <w:p w:rsidR="00790118" w:rsidRPr="000F73B1" w:rsidRDefault="00790118" w:rsidP="00790118">
      <w:pPr>
        <w:pStyle w:val="2"/>
      </w:pPr>
      <w:bookmarkStart w:id="18" w:name="_Toc396228691"/>
      <w:r>
        <w:rPr>
          <w:rFonts w:hint="eastAsia"/>
        </w:rPr>
        <w:t>报表类型</w:t>
      </w:r>
      <w:bookmarkEnd w:id="18"/>
    </w:p>
    <w:p w:rsidR="00790118" w:rsidRDefault="00790118" w:rsidP="00790118">
      <w:pPr>
        <w:ind w:firstLineChars="200" w:firstLine="480"/>
      </w:pPr>
      <w:r>
        <w:rPr>
          <w:rFonts w:hint="eastAsia"/>
        </w:rPr>
        <w:t>本报表软件当前支持的报表类型有</w:t>
      </w:r>
      <w:proofErr w:type="gramStart"/>
      <w:r>
        <w:rPr>
          <w:rFonts w:hint="eastAsia"/>
        </w:rPr>
        <w:t>单记录</w:t>
      </w:r>
      <w:proofErr w:type="gramEnd"/>
      <w:r>
        <w:rPr>
          <w:rFonts w:hint="eastAsia"/>
        </w:rPr>
        <w:t>报表、</w:t>
      </w:r>
      <w:proofErr w:type="gramStart"/>
      <w:r>
        <w:rPr>
          <w:rFonts w:hint="eastAsia"/>
        </w:rPr>
        <w:t>多记录</w:t>
      </w:r>
      <w:proofErr w:type="gramEnd"/>
      <w:r>
        <w:rPr>
          <w:rFonts w:hint="eastAsia"/>
        </w:rPr>
        <w:t>报表（清单报表）、分组报表、主子报表、标签报表、主子报表、图表报表、混合报表及单值报表。</w:t>
      </w:r>
    </w:p>
    <w:p w:rsidR="00790118" w:rsidRPr="00790118" w:rsidRDefault="00790118" w:rsidP="00790118">
      <w:pPr>
        <w:ind w:firstLineChars="200" w:firstLine="480"/>
        <w:rPr>
          <w:rFonts w:hint="eastAsia"/>
        </w:rPr>
      </w:pPr>
    </w:p>
    <w:p w:rsidR="000F73B1" w:rsidRPr="000F73B1" w:rsidRDefault="000F73B1" w:rsidP="000F73B1">
      <w:pPr>
        <w:pStyle w:val="2"/>
      </w:pPr>
      <w:bookmarkStart w:id="19" w:name="_Toc345690512"/>
      <w:bookmarkStart w:id="20" w:name="_Toc396228692"/>
      <w:r>
        <w:rPr>
          <w:rFonts w:hint="eastAsia"/>
        </w:rPr>
        <w:lastRenderedPageBreak/>
        <w:t>数据源</w:t>
      </w:r>
      <w:bookmarkEnd w:id="19"/>
      <w:bookmarkEnd w:id="20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数据源顾名思义</w:t>
      </w:r>
      <w:r w:rsidR="000B0DC2">
        <w:rPr>
          <w:rFonts w:hint="eastAsia"/>
        </w:rPr>
        <w:t>是数据来源，是制作报表组成最重要的材料。定义数据源有好几种方式</w:t>
      </w:r>
      <w:r w:rsidRPr="000F73B1">
        <w:rPr>
          <w:rFonts w:hint="eastAsia"/>
        </w:rPr>
        <w:t>，定义好的数据源，最终用户可以直接拿来使用而且可以使用在不同的报表上。</w:t>
      </w:r>
    </w:p>
    <w:p w:rsidR="000F73B1" w:rsidRPr="000F73B1" w:rsidRDefault="000F73B1" w:rsidP="005F3E95">
      <w:pPr>
        <w:pStyle w:val="aa"/>
        <w:numPr>
          <w:ilvl w:val="0"/>
          <w:numId w:val="7"/>
        </w:numPr>
        <w:ind w:firstLineChars="0"/>
      </w:pPr>
      <w:r w:rsidRPr="000F73B1">
        <w:rPr>
          <w:rFonts w:hint="eastAsia"/>
        </w:rPr>
        <w:t>数据源支持SQL语句、</w:t>
      </w:r>
      <w:proofErr w:type="spellStart"/>
      <w:r w:rsidRPr="000F73B1">
        <w:rPr>
          <w:rFonts w:hint="eastAsia"/>
        </w:rPr>
        <w:t>EICallService</w:t>
      </w:r>
      <w:proofErr w:type="spellEnd"/>
      <w:r w:rsidRPr="000F73B1">
        <w:rPr>
          <w:rFonts w:hint="eastAsia"/>
        </w:rPr>
        <w:t>、DLL程序、</w:t>
      </w:r>
      <w:proofErr w:type="spellStart"/>
      <w:r w:rsidRPr="000F73B1">
        <w:rPr>
          <w:rFonts w:hint="eastAsia"/>
        </w:rPr>
        <w:t>WebService</w:t>
      </w:r>
      <w:proofErr w:type="spellEnd"/>
      <w:r w:rsidRPr="000F73B1">
        <w:rPr>
          <w:rFonts w:hint="eastAsia"/>
        </w:rPr>
        <w:t>等多种方式获取数据</w:t>
      </w:r>
    </w:p>
    <w:p w:rsidR="000F73B1" w:rsidRPr="000F73B1" w:rsidRDefault="000F73B1" w:rsidP="005F3E95">
      <w:pPr>
        <w:pStyle w:val="aa"/>
        <w:numPr>
          <w:ilvl w:val="0"/>
          <w:numId w:val="7"/>
        </w:numPr>
        <w:ind w:firstLineChars="0"/>
      </w:pPr>
      <w:r w:rsidRPr="000F73B1">
        <w:rPr>
          <w:rFonts w:hint="eastAsia"/>
        </w:rPr>
        <w:t>数据源SQL语句定义支持图形化操作、自定义SQL两种方式。</w:t>
      </w:r>
    </w:p>
    <w:p w:rsidR="000F73B1" w:rsidRPr="000F73B1" w:rsidRDefault="000F73B1" w:rsidP="005F3E95">
      <w:pPr>
        <w:pStyle w:val="aa"/>
        <w:numPr>
          <w:ilvl w:val="0"/>
          <w:numId w:val="7"/>
        </w:numPr>
        <w:ind w:firstLineChars="0"/>
      </w:pPr>
      <w:r w:rsidRPr="000F73B1">
        <w:rPr>
          <w:rFonts w:hint="eastAsia"/>
        </w:rPr>
        <w:t>数据源支持参数方式，定义参数可以让数据源使用更加灵活，能让同一个数据源在不同的报表上展示出不同的结果。</w:t>
      </w:r>
    </w:p>
    <w:p w:rsidR="000F73B1" w:rsidRPr="000F73B1" w:rsidRDefault="000F73B1" w:rsidP="005F3E95">
      <w:pPr>
        <w:pStyle w:val="aa"/>
        <w:numPr>
          <w:ilvl w:val="0"/>
          <w:numId w:val="7"/>
        </w:numPr>
        <w:ind w:firstLineChars="0"/>
      </w:pPr>
      <w:r w:rsidRPr="000F73B1">
        <w:rPr>
          <w:rFonts w:hint="eastAsia"/>
        </w:rPr>
        <w:t>数据源的数据字段类型支持数字、文本、二进制（图片）。</w:t>
      </w:r>
    </w:p>
    <w:p w:rsidR="000F73B1" w:rsidRPr="000F73B1" w:rsidRDefault="000F73B1" w:rsidP="005F3E95">
      <w:pPr>
        <w:pStyle w:val="aa"/>
        <w:numPr>
          <w:ilvl w:val="0"/>
          <w:numId w:val="7"/>
        </w:numPr>
        <w:ind w:firstLineChars="0"/>
      </w:pPr>
      <w:r w:rsidRPr="000F73B1">
        <w:rPr>
          <w:rFonts w:hint="eastAsia"/>
        </w:rPr>
        <w:t>数据源的操作采用向导模式，一源一名的方式定义。</w:t>
      </w:r>
    </w:p>
    <w:p w:rsidR="000F73B1" w:rsidRDefault="000F73B1" w:rsidP="000F73B1">
      <w:pPr>
        <w:spacing w:line="400" w:lineRule="exact"/>
        <w:mirrorIndents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21" w:name="_Toc345690513"/>
      <w:bookmarkStart w:id="22" w:name="_Toc396228693"/>
      <w:r>
        <w:rPr>
          <w:rFonts w:hint="eastAsia"/>
        </w:rPr>
        <w:t>数据引擎</w:t>
      </w:r>
      <w:bookmarkEnd w:id="21"/>
      <w:bookmarkEnd w:id="22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如果说数据源是作画前准备好的墨汁，那么数据引擎就是泼墨成画的画笔。如何将准备好的数据以不同的样式展示在报表上，则需要通过数据引擎去实现。同一个数据源通过不同的渲染方式，展现在报表上的效果即浓墨淡彩。</w:t>
      </w:r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数据引擎在原始数据的基础上，定义报表的格式、报表的算法，根据定义的算法自动执行计算，并输出计算后的结果，再根据定义的报表格式显示报表的内容。自主研发的报表引擎将对数据处理整个过程进行优化，实现大数据量报表高效的计算方式。</w:t>
      </w:r>
    </w:p>
    <w:p w:rsidR="000F73B1" w:rsidRDefault="000F73B1" w:rsidP="000F73B1">
      <w:pPr>
        <w:pStyle w:val="aa"/>
        <w:ind w:left="850" w:firstLine="482"/>
        <w:rPr>
          <w:rFonts w:asciiTheme="minorEastAsia" w:hAnsiTheme="minorEastAsia"/>
          <w:b/>
          <w:color w:val="000000" w:themeColor="text1"/>
          <w:szCs w:val="24"/>
        </w:rPr>
      </w:pPr>
      <w:r>
        <w:rPr>
          <w:rFonts w:asciiTheme="minorEastAsia" w:hAnsiTheme="minorEastAsia"/>
          <w:b/>
          <w:noProof/>
          <w:color w:val="000000" w:themeColor="text1"/>
          <w:szCs w:val="24"/>
        </w:rPr>
        <w:lastRenderedPageBreak/>
        <w:drawing>
          <wp:inline distT="0" distB="0" distL="0" distR="0">
            <wp:extent cx="4333875" cy="3028950"/>
            <wp:effectExtent l="0" t="0" r="0" b="38100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F73B1" w:rsidRDefault="000F73B1" w:rsidP="000F73B1">
      <w:pPr>
        <w:spacing w:line="400" w:lineRule="exact"/>
        <w:ind w:leftChars="386" w:left="926"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数据引擎能够支持单记录、多记录、标签报表、分组报表、主子报表、交叉报表、单值报表、文件引用。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数据引擎支持以上类型混合搭配使用，一般的报表并不一定有单记录或多记录组成，通常是各种状况组合在一起。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数据引擎支持固定行翻页：常见的表单通常是定制且固定大小的纸张，因此，需要按设定的大小切割数据，以满足需求。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数据引擎支持REF、MREF公式的四则运算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数据引擎支持在数据源基础上对数据再次筛选和过滤。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数据引擎支持图片格式的渲染。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数据引擎用户可以采用向导及拖拉方式，将需要的数据字段拖拉到报表上。</w:t>
      </w:r>
    </w:p>
    <w:p w:rsidR="000F73B1" w:rsidRPr="000F73B1" w:rsidRDefault="000F73B1" w:rsidP="005F3E95">
      <w:pPr>
        <w:pStyle w:val="aa"/>
        <w:numPr>
          <w:ilvl w:val="0"/>
          <w:numId w:val="8"/>
        </w:numPr>
        <w:ind w:firstLineChars="0"/>
      </w:pPr>
      <w:r w:rsidRPr="000F73B1">
        <w:rPr>
          <w:rFonts w:hint="eastAsia"/>
        </w:rPr>
        <w:t>数据引擎支持</w:t>
      </w:r>
      <w:proofErr w:type="spellStart"/>
      <w:r w:rsidRPr="000F73B1">
        <w:rPr>
          <w:rFonts w:hint="eastAsia"/>
        </w:rPr>
        <w:t>WebService</w:t>
      </w:r>
      <w:proofErr w:type="spellEnd"/>
      <w:r w:rsidRPr="000F73B1">
        <w:rPr>
          <w:rFonts w:hint="eastAsia"/>
        </w:rPr>
        <w:t>接口远程渲染。</w:t>
      </w:r>
    </w:p>
    <w:p w:rsidR="000F73B1" w:rsidRDefault="000F73B1" w:rsidP="000F73B1">
      <w:pPr>
        <w:pStyle w:val="aa"/>
        <w:tabs>
          <w:tab w:val="left" w:pos="851"/>
          <w:tab w:val="left" w:pos="1418"/>
        </w:tabs>
        <w:spacing w:line="400" w:lineRule="exact"/>
        <w:ind w:left="142" w:firstLine="480"/>
        <w:mirrorIndents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23" w:name="_Toc345690514"/>
      <w:bookmarkStart w:id="24" w:name="_Toc396228694"/>
      <w:r>
        <w:rPr>
          <w:rFonts w:hint="eastAsia"/>
        </w:rPr>
        <w:t>表间取数</w:t>
      </w:r>
      <w:bookmarkEnd w:id="23"/>
      <w:bookmarkEnd w:id="24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引用其他报表的数据在EXCEL中的实现方式是定义引用报表的本地物理位置，但是，在报表软件中实现的报表都存放在服务器中，如何随心取出想要的报表数据？为此，我们开发了REF\MREF两个引用功能，以实现与EXCEL类似的引</w:t>
      </w:r>
      <w:r w:rsidRPr="000F73B1">
        <w:rPr>
          <w:rFonts w:hint="eastAsia"/>
        </w:rPr>
        <w:lastRenderedPageBreak/>
        <w:t>用功能。通过图形化向导的方式引导用户定义完成。</w:t>
      </w:r>
    </w:p>
    <w:p w:rsidR="000F73B1" w:rsidRPr="000F73B1" w:rsidRDefault="000F73B1" w:rsidP="005F3E95">
      <w:pPr>
        <w:pStyle w:val="aa"/>
        <w:numPr>
          <w:ilvl w:val="0"/>
          <w:numId w:val="9"/>
        </w:numPr>
        <w:ind w:firstLineChars="0"/>
      </w:pPr>
      <w:r w:rsidRPr="000F73B1">
        <w:rPr>
          <w:rFonts w:hint="eastAsia"/>
        </w:rPr>
        <w:t>REF支持从单个报表间获取单个单元格数据。</w:t>
      </w:r>
    </w:p>
    <w:p w:rsidR="000F73B1" w:rsidRPr="000F73B1" w:rsidRDefault="000F73B1" w:rsidP="005F3E95">
      <w:pPr>
        <w:pStyle w:val="aa"/>
        <w:numPr>
          <w:ilvl w:val="0"/>
          <w:numId w:val="9"/>
        </w:numPr>
        <w:ind w:firstLineChars="0"/>
      </w:pPr>
      <w:r w:rsidRPr="000F73B1">
        <w:rPr>
          <w:rFonts w:hint="eastAsia"/>
        </w:rPr>
        <w:t>MREF支持从多个报表间获取同一片区域数据。</w:t>
      </w:r>
    </w:p>
    <w:p w:rsidR="000F73B1" w:rsidRPr="000F73B1" w:rsidRDefault="000F73B1" w:rsidP="005F3E95">
      <w:pPr>
        <w:pStyle w:val="aa"/>
        <w:numPr>
          <w:ilvl w:val="0"/>
          <w:numId w:val="9"/>
        </w:numPr>
        <w:ind w:firstLineChars="0"/>
      </w:pPr>
      <w:r w:rsidRPr="000F73B1">
        <w:rPr>
          <w:rFonts w:hint="eastAsia"/>
        </w:rPr>
        <w:t>支持REF、MREF公式的四则运算：即对引用过来的数据可以不做任何处理，也可以运算。</w:t>
      </w:r>
    </w:p>
    <w:p w:rsidR="000F73B1" w:rsidRDefault="000F73B1" w:rsidP="000F73B1">
      <w:pPr>
        <w:pStyle w:val="aa"/>
        <w:tabs>
          <w:tab w:val="left" w:pos="851"/>
          <w:tab w:val="left" w:pos="1418"/>
        </w:tabs>
        <w:spacing w:line="400" w:lineRule="exact"/>
        <w:ind w:left="142" w:firstLine="480"/>
        <w:mirrorIndents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25" w:name="_Toc345690515"/>
      <w:bookmarkStart w:id="26" w:name="_Toc396228695"/>
      <w:r>
        <w:rPr>
          <w:rFonts w:hint="eastAsia"/>
        </w:rPr>
        <w:t>打印设置与预览</w:t>
      </w:r>
      <w:bookmarkEnd w:id="25"/>
      <w:bookmarkEnd w:id="26"/>
    </w:p>
    <w:p w:rsidR="000F73B1" w:rsidRPr="000F73B1" w:rsidRDefault="00DC6D50" w:rsidP="000F73B1">
      <w:pPr>
        <w:ind w:firstLineChars="200" w:firstLine="480"/>
      </w:pPr>
      <w:r>
        <w:rPr>
          <w:rFonts w:hint="eastAsia"/>
        </w:rPr>
        <w:t>基本打印功能如下：</w:t>
      </w:r>
    </w:p>
    <w:p w:rsidR="000F73B1" w:rsidRPr="000F73B1" w:rsidRDefault="000F73B1" w:rsidP="005F3E95">
      <w:pPr>
        <w:pStyle w:val="aa"/>
        <w:numPr>
          <w:ilvl w:val="0"/>
          <w:numId w:val="10"/>
        </w:numPr>
        <w:ind w:firstLineChars="0"/>
      </w:pPr>
      <w:r w:rsidRPr="000F73B1">
        <w:rPr>
          <w:rFonts w:hint="eastAsia"/>
        </w:rPr>
        <w:t>支持的打印设置有页面方向、纸张、缩放、页边距、页眉页脚、打印区域、顶端标题行、左端标题行等</w:t>
      </w:r>
      <w:r w:rsidR="00DC6D50">
        <w:rPr>
          <w:rFonts w:hint="eastAsia"/>
        </w:rPr>
        <w:t>。</w:t>
      </w:r>
    </w:p>
    <w:p w:rsidR="000F73B1" w:rsidRPr="000F73B1" w:rsidRDefault="000F73B1" w:rsidP="005F3E95">
      <w:pPr>
        <w:pStyle w:val="aa"/>
        <w:numPr>
          <w:ilvl w:val="0"/>
          <w:numId w:val="10"/>
        </w:numPr>
        <w:ind w:firstLineChars="0"/>
      </w:pPr>
      <w:r w:rsidRPr="000F73B1">
        <w:rPr>
          <w:rFonts w:hint="eastAsia"/>
        </w:rPr>
        <w:t>打印预览支持当前工作表及全部工作表，打印预览有缩放比例、上页下页、多页同屏显示等。</w:t>
      </w:r>
    </w:p>
    <w:p w:rsidR="000F73B1" w:rsidRDefault="000F73B1" w:rsidP="005F3E95">
      <w:pPr>
        <w:pStyle w:val="aa"/>
        <w:numPr>
          <w:ilvl w:val="0"/>
          <w:numId w:val="10"/>
        </w:numPr>
        <w:ind w:firstLineChars="0"/>
      </w:pPr>
      <w:r w:rsidRPr="000F73B1">
        <w:rPr>
          <w:rFonts w:hint="eastAsia"/>
        </w:rPr>
        <w:t>支持插入分页符，强制行分页和</w:t>
      </w:r>
      <w:proofErr w:type="gramStart"/>
      <w:r w:rsidRPr="000F73B1">
        <w:rPr>
          <w:rFonts w:hint="eastAsia"/>
        </w:rPr>
        <w:t>强制列分页</w:t>
      </w:r>
      <w:proofErr w:type="gramEnd"/>
      <w:r w:rsidR="00DC6D50">
        <w:rPr>
          <w:rFonts w:hint="eastAsia"/>
        </w:rPr>
        <w:t>。</w:t>
      </w:r>
    </w:p>
    <w:p w:rsidR="00DC6D50" w:rsidRDefault="00DC6D50" w:rsidP="005F3E95">
      <w:pPr>
        <w:pStyle w:val="aa"/>
        <w:numPr>
          <w:ilvl w:val="0"/>
          <w:numId w:val="10"/>
        </w:numPr>
        <w:ind w:firstLineChars="0"/>
      </w:pPr>
      <w:r>
        <w:t>支持</w:t>
      </w:r>
      <w:proofErr w:type="gramStart"/>
      <w:r>
        <w:t>固定行</w:t>
      </w:r>
      <w:proofErr w:type="gramEnd"/>
      <w:r>
        <w:t>分页、支持按照纸张分页。</w:t>
      </w:r>
    </w:p>
    <w:p w:rsidR="00DC6D50" w:rsidRPr="000F73B1" w:rsidRDefault="00DC6D50" w:rsidP="005F3E95">
      <w:pPr>
        <w:pStyle w:val="aa"/>
        <w:numPr>
          <w:ilvl w:val="0"/>
          <w:numId w:val="10"/>
        </w:numPr>
        <w:ind w:firstLineChars="0"/>
      </w:pPr>
      <w:r>
        <w:t>支持套打、连续打印。</w:t>
      </w:r>
    </w:p>
    <w:p w:rsidR="000F73B1" w:rsidRPr="000F73B1" w:rsidRDefault="00222E19" w:rsidP="000F73B1">
      <w:pPr>
        <w:ind w:firstLineChars="200" w:firstLine="480"/>
      </w:pPr>
      <w:r w:rsidRPr="00222E19">
        <w:rPr>
          <w:noProof/>
        </w:rPr>
        <w:drawing>
          <wp:inline distT="0" distB="0" distL="0" distR="0">
            <wp:extent cx="4248150" cy="4143375"/>
            <wp:effectExtent l="0" t="0" r="0" b="0"/>
            <wp:docPr id="16" name="图片 16" descr="E:\Projects\#COMMON#\Documents\报表系统\项目文档2011\屏幕截图\Page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cts\#COMMON#\Documents\报表系统\项目文档2011\屏幕截图\PageSetu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B1" w:rsidRDefault="000F73B1" w:rsidP="000F73B1">
      <w:pPr>
        <w:tabs>
          <w:tab w:val="left" w:pos="851"/>
          <w:tab w:val="left" w:pos="1418"/>
        </w:tabs>
        <w:spacing w:line="400" w:lineRule="exact"/>
        <w:ind w:left="1322" w:hangingChars="551" w:hanging="1322"/>
        <w:mirrorIndents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27" w:name="_Toc345690516"/>
      <w:bookmarkStart w:id="28" w:name="_Toc396228696"/>
      <w:r>
        <w:rPr>
          <w:rFonts w:hint="eastAsia"/>
        </w:rPr>
        <w:t>上传下载</w:t>
      </w:r>
      <w:bookmarkEnd w:id="27"/>
      <w:bookmarkEnd w:id="28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报表导入导出，上传下载是最常用的功能。用户需要将完成的报表导出到本地再加工或者将在本地制作完成的EXCEL文件导入到系统中，或者用户需要测试环境下的报表上传到正式环境中（带有数据源、渲染方式等等诸多信息）。这样的功能可以为用户节约大量的时间，避免重复劳动，提高制作报表的效率。</w:t>
      </w:r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上传下载提供了向导的方式，一步步引导用户批量选择需要上传下载的报表，并引导用户选择相应的存放地点。</w:t>
      </w:r>
    </w:p>
    <w:p w:rsidR="000F73B1" w:rsidRDefault="000F73B1" w:rsidP="000F73B1">
      <w:pPr>
        <w:spacing w:line="400" w:lineRule="exact"/>
        <w:mirrorIndents/>
        <w:rPr>
          <w:rFonts w:asciiTheme="minorEastAsia" w:hAnsiTheme="minorEastAsia"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29" w:name="_Toc345690517"/>
      <w:bookmarkStart w:id="30" w:name="_Toc396228697"/>
      <w:r>
        <w:rPr>
          <w:rFonts w:hint="eastAsia"/>
        </w:rPr>
        <w:t>安全管理</w:t>
      </w:r>
      <w:bookmarkEnd w:id="29"/>
      <w:bookmarkEnd w:id="30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本产品能与iPlat4C和iPlat4J的安全管理</w:t>
      </w:r>
      <w:r w:rsidR="00846863">
        <w:rPr>
          <w:rFonts w:hint="eastAsia"/>
        </w:rPr>
        <w:t>（授权管理）</w:t>
      </w:r>
      <w:r w:rsidRPr="000F73B1">
        <w:rPr>
          <w:rFonts w:hint="eastAsia"/>
        </w:rPr>
        <w:t>无缝集成。</w:t>
      </w:r>
    </w:p>
    <w:p w:rsidR="000F73B1" w:rsidRDefault="000F73B1" w:rsidP="000F73B1">
      <w:pPr>
        <w:spacing w:line="400" w:lineRule="exact"/>
        <w:mirrorIndents/>
        <w:rPr>
          <w:rFonts w:asciiTheme="minorEastAsia" w:hAnsiTheme="minorEastAsia"/>
          <w:b/>
          <w:color w:val="000000" w:themeColor="text1"/>
          <w:szCs w:val="24"/>
        </w:rPr>
      </w:pPr>
    </w:p>
    <w:p w:rsidR="009F4314" w:rsidRDefault="009F4314" w:rsidP="000F73B1">
      <w:pPr>
        <w:spacing w:line="400" w:lineRule="exact"/>
        <w:mirrorIndents/>
        <w:rPr>
          <w:rFonts w:asciiTheme="minorEastAsia" w:hAnsiTheme="minorEastAsia"/>
          <w:b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31" w:name="_Toc345690518"/>
      <w:bookmarkStart w:id="32" w:name="_Toc396228698"/>
      <w:r>
        <w:rPr>
          <w:rFonts w:hint="eastAsia"/>
        </w:rPr>
        <w:t>图表分析</w:t>
      </w:r>
      <w:bookmarkEnd w:id="31"/>
      <w:bookmarkEnd w:id="32"/>
    </w:p>
    <w:p w:rsidR="000F73B1" w:rsidRPr="000F73B1" w:rsidRDefault="000B0DC2" w:rsidP="000F73B1">
      <w:pPr>
        <w:ind w:firstLineChars="200" w:firstLine="482"/>
      </w:pPr>
      <w:r w:rsidRPr="000B0DC2">
        <w:rPr>
          <w:rFonts w:asciiTheme="minorEastAsia" w:hAnsiTheme="minorEastAsia"/>
          <w:b/>
          <w:noProof/>
          <w:color w:val="000000" w:themeColor="text1"/>
          <w:szCs w:val="24"/>
        </w:rPr>
        <w:drawing>
          <wp:anchor distT="0" distB="0" distL="114300" distR="114300" simplePos="0" relativeHeight="251661312" behindDoc="0" locked="0" layoutInCell="1" allowOverlap="1" wp14:anchorId="3AD8ABAD" wp14:editId="253EDD39">
            <wp:simplePos x="0" y="0"/>
            <wp:positionH relativeFrom="column">
              <wp:posOffset>0</wp:posOffset>
            </wp:positionH>
            <wp:positionV relativeFrom="paragraph">
              <wp:posOffset>699135</wp:posOffset>
            </wp:positionV>
            <wp:extent cx="5274310" cy="3416935"/>
            <wp:effectExtent l="0" t="0" r="0" b="0"/>
            <wp:wrapTopAndBottom/>
            <wp:docPr id="14" name="图片 14" descr="E:\Projects\#COMMON#\Documents\报表系统\项目文档2011\屏幕截图\Chart_Prod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cts\#COMMON#\Documents\报表系统\项目文档2011\屏幕截图\Chart_Produc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3B1" w:rsidRPr="000F73B1">
        <w:rPr>
          <w:rFonts w:hint="eastAsia"/>
        </w:rPr>
        <w:t>BFR报表软件支持</w:t>
      </w:r>
      <w:r>
        <w:rPr>
          <w:rFonts w:hint="eastAsia"/>
        </w:rPr>
        <w:t>多种图表</w:t>
      </w:r>
      <w:r>
        <w:t>类型</w:t>
      </w:r>
      <w:r w:rsidR="000F73B1" w:rsidRPr="000F73B1">
        <w:rPr>
          <w:rFonts w:hint="eastAsia"/>
        </w:rPr>
        <w:t>，例如：柱状图、饼状图、线性图等，用户可以在模板定义</w:t>
      </w:r>
      <w:r>
        <w:rPr>
          <w:rFonts w:hint="eastAsia"/>
        </w:rPr>
        <w:t>时对</w:t>
      </w:r>
      <w:r>
        <w:t>图表进行</w:t>
      </w:r>
      <w:r w:rsidR="009D06D8">
        <w:rPr>
          <w:rFonts w:hint="eastAsia"/>
        </w:rPr>
        <w:t>属性</w:t>
      </w:r>
      <w:r>
        <w:t>设定</w:t>
      </w:r>
      <w:r w:rsidR="000F73B1" w:rsidRPr="000F73B1">
        <w:rPr>
          <w:rFonts w:hint="eastAsia"/>
        </w:rPr>
        <w:t>。</w:t>
      </w:r>
    </w:p>
    <w:p w:rsidR="000F73B1" w:rsidRDefault="000B0DC2" w:rsidP="000F73B1">
      <w:pPr>
        <w:spacing w:line="400" w:lineRule="exact"/>
        <w:mirrorIndents/>
        <w:rPr>
          <w:rFonts w:asciiTheme="minorEastAsia" w:hAnsiTheme="minorEastAsia"/>
          <w:b/>
          <w:color w:val="000000" w:themeColor="text1"/>
          <w:szCs w:val="24"/>
        </w:rPr>
      </w:pPr>
      <w:r>
        <w:rPr>
          <w:rFonts w:asciiTheme="minorEastAsia" w:hAnsiTheme="minorEastAsia"/>
          <w:b/>
          <w:color w:val="000000" w:themeColor="text1"/>
          <w:szCs w:val="24"/>
        </w:rPr>
        <w:tab/>
      </w:r>
    </w:p>
    <w:p w:rsidR="000B0DC2" w:rsidRDefault="000B0DC2" w:rsidP="000F73B1">
      <w:pPr>
        <w:spacing w:line="400" w:lineRule="exact"/>
        <w:mirrorIndents/>
        <w:rPr>
          <w:rFonts w:asciiTheme="minorEastAsia" w:hAnsiTheme="minorEastAsia"/>
          <w:b/>
          <w:color w:val="000000" w:themeColor="text1"/>
          <w:szCs w:val="24"/>
        </w:rPr>
      </w:pPr>
    </w:p>
    <w:p w:rsidR="000B0DC2" w:rsidRDefault="000B0DC2" w:rsidP="000F73B1">
      <w:pPr>
        <w:spacing w:line="400" w:lineRule="exact"/>
        <w:mirrorIndents/>
        <w:rPr>
          <w:rFonts w:asciiTheme="minorEastAsia" w:hAnsiTheme="minorEastAsia"/>
          <w:b/>
          <w:color w:val="000000" w:themeColor="text1"/>
          <w:szCs w:val="24"/>
        </w:rPr>
      </w:pPr>
    </w:p>
    <w:p w:rsidR="000B0DC2" w:rsidRDefault="000B0DC2" w:rsidP="000F73B1">
      <w:pPr>
        <w:spacing w:line="400" w:lineRule="exact"/>
        <w:mirrorIndents/>
        <w:rPr>
          <w:rFonts w:asciiTheme="minorEastAsia" w:hAnsiTheme="minorEastAsia"/>
          <w:b/>
          <w:color w:val="000000" w:themeColor="text1"/>
          <w:szCs w:val="24"/>
        </w:rPr>
      </w:pPr>
    </w:p>
    <w:p w:rsidR="000F73B1" w:rsidRPr="000F73B1" w:rsidRDefault="000F73B1" w:rsidP="000F73B1">
      <w:pPr>
        <w:pStyle w:val="2"/>
      </w:pPr>
      <w:bookmarkStart w:id="33" w:name="_关于部署"/>
      <w:bookmarkStart w:id="34" w:name="_Toc345690520"/>
      <w:bookmarkStart w:id="35" w:name="_Toc396228699"/>
      <w:bookmarkEnd w:id="33"/>
      <w:r>
        <w:rPr>
          <w:rFonts w:hint="eastAsia"/>
        </w:rPr>
        <w:t>关于部署</w:t>
      </w:r>
      <w:bookmarkEnd w:id="34"/>
      <w:bookmarkEnd w:id="35"/>
    </w:p>
    <w:p w:rsidR="000F73B1" w:rsidRPr="000F73B1" w:rsidRDefault="000F73B1" w:rsidP="000F73B1">
      <w:pPr>
        <w:ind w:firstLineChars="200" w:firstLine="480"/>
      </w:pPr>
      <w:r w:rsidRPr="000F73B1">
        <w:rPr>
          <w:rFonts w:hint="eastAsia"/>
        </w:rPr>
        <w:t>BFR报表软件核心组件基于.NET开发，因此能无缝嵌入到iPlat4C中，当然BFR报表软件也可以独立部署。另外，BFR报表软件在B/S端主要完成展示、打印、定时启动等功能。这样的报表解决方案，统一了设计端的报表设计功能，同时解除java环境和.net设计端得耦合关联，达到和纯java报表一样的兼容能力。</w:t>
      </w:r>
    </w:p>
    <w:tbl>
      <w:tblPr>
        <w:tblStyle w:val="ad"/>
        <w:tblW w:w="8789" w:type="dxa"/>
        <w:tblInd w:w="-34" w:type="dxa"/>
        <w:tblLook w:val="04A0" w:firstRow="1" w:lastRow="0" w:firstColumn="1" w:lastColumn="0" w:noHBand="0" w:noVBand="1"/>
      </w:tblPr>
      <w:tblGrid>
        <w:gridCol w:w="993"/>
        <w:gridCol w:w="1417"/>
        <w:gridCol w:w="6379"/>
      </w:tblGrid>
      <w:tr w:rsidR="000F73B1" w:rsidRPr="008E3B42" w:rsidTr="008E3B42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F73B1" w:rsidRPr="008E3B42" w:rsidRDefault="000F73B1" w:rsidP="008E3B42">
            <w:pPr>
              <w:widowControl/>
              <w:jc w:val="center"/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</w:pPr>
            <w:r w:rsidRPr="008E3B42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F73B1" w:rsidRPr="008E3B42" w:rsidRDefault="000F73B1" w:rsidP="008E3B42">
            <w:pPr>
              <w:widowControl/>
              <w:jc w:val="center"/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</w:pPr>
            <w:r w:rsidRPr="008E3B42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部署方式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0F73B1" w:rsidRPr="008E3B42" w:rsidRDefault="000F73B1" w:rsidP="008E3B42">
            <w:pPr>
              <w:widowControl/>
              <w:jc w:val="center"/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</w:pPr>
            <w:r w:rsidRPr="008E3B42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说明</w:t>
            </w:r>
          </w:p>
        </w:tc>
      </w:tr>
      <w:tr w:rsidR="000F73B1" w:rsidTr="000F73B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 w:rsidP="008E3B42">
            <w:pPr>
              <w:spacing w:line="276" w:lineRule="auto"/>
              <w:ind w:leftChars="-131" w:left="-314" w:firstLineChars="137" w:firstLine="288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单机部署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用户只需要在本地安装单机版，即可直接通过点击桌面的图标开始使用，非常简单和易用。</w:t>
            </w:r>
          </w:p>
        </w:tc>
      </w:tr>
      <w:tr w:rsidR="000F73B1" w:rsidTr="000F73B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独立部署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可以独立运行，不需要集成到其他平台。但是需具备报表服务器、数据库等。</w:t>
            </w:r>
          </w:p>
        </w:tc>
      </w:tr>
      <w:tr w:rsidR="000F73B1" w:rsidTr="000F73B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C/S部署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同2，并集成iPlat4C的安全管理，授权到报表模板。用户只能操作自己有权限的报表。</w:t>
            </w:r>
          </w:p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查看模板、预览报表在iPlat4C平台内完成，只有编辑报表的时候，自动弹出BFR报表软件设计页面。</w:t>
            </w:r>
          </w:p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开发API接口，供业务画面调用。</w:t>
            </w:r>
          </w:p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需具备报表服务器、数据库等。</w:t>
            </w:r>
          </w:p>
        </w:tc>
      </w:tr>
      <w:tr w:rsidR="000F73B1" w:rsidTr="000F73B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B/S部署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同2，并在B/S端同样提供了报表管理画面EPRP00，用户通过此画面查看、运算报表。在B/S</w:t>
            </w:r>
            <w:r w:rsidR="00790118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端通过业务画面按钮控制用户能操作的报表。</w:t>
            </w:r>
          </w:p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开发API接口，</w:t>
            </w:r>
            <w:proofErr w:type="gramStart"/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供业务</w:t>
            </w:r>
            <w:proofErr w:type="gramEnd"/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画面调用。</w:t>
            </w:r>
          </w:p>
          <w:p w:rsidR="000F73B1" w:rsidRPr="008E3B42" w:rsidRDefault="000F73B1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需具备报表服务器、数据库等。</w:t>
            </w:r>
          </w:p>
        </w:tc>
      </w:tr>
    </w:tbl>
    <w:p w:rsidR="000F73B1" w:rsidRDefault="000F73B1" w:rsidP="000F73B1">
      <w:pPr>
        <w:spacing w:line="400" w:lineRule="exact"/>
        <w:ind w:leftChars="354" w:left="850"/>
        <w:rPr>
          <w:rFonts w:asciiTheme="minorEastAsia" w:hAnsiTheme="minorEastAsia"/>
          <w:color w:val="000000" w:themeColor="text1"/>
          <w:szCs w:val="24"/>
        </w:rPr>
      </w:pPr>
    </w:p>
    <w:p w:rsidR="008E3B42" w:rsidRDefault="008E3B42">
      <w:pPr>
        <w:widowControl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945FB1" w:rsidRPr="00E90C50" w:rsidRDefault="002828B0" w:rsidP="00E90C50">
      <w:pPr>
        <w:pStyle w:val="1"/>
      </w:pPr>
      <w:bookmarkStart w:id="36" w:name="_Toc396228700"/>
      <w:r>
        <w:lastRenderedPageBreak/>
        <w:pict>
          <v:roundrect id="圆角矩形 19" o:spid="_x0000_s1033" style="position:absolute;left:0;text-align:left;margin-left:-11.6pt;margin-top:6pt;width:164.75pt;height:18.75pt;z-index:-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945FB1" w:rsidRPr="00E90C50">
        <w:rPr>
          <w:rFonts w:hint="eastAsia"/>
        </w:rPr>
        <w:t>产品特点</w:t>
      </w:r>
      <w:bookmarkEnd w:id="36"/>
    </w:p>
    <w:p w:rsidR="00A1749B" w:rsidRPr="003E1BD4" w:rsidRDefault="00C25F94" w:rsidP="003E1BD4">
      <w:pPr>
        <w:pStyle w:val="2"/>
      </w:pPr>
      <w:bookmarkStart w:id="37" w:name="_Toc396228701"/>
      <w:r>
        <w:rPr>
          <w:rFonts w:hint="eastAsia"/>
        </w:rPr>
        <w:t>使用简易性</w:t>
      </w:r>
      <w:bookmarkEnd w:id="37"/>
    </w:p>
    <w:p w:rsidR="00C25F94" w:rsidRPr="00C25F94" w:rsidRDefault="00C25F94" w:rsidP="00C25F94">
      <w:pPr>
        <w:ind w:firstLineChars="200" w:firstLine="480"/>
      </w:pPr>
      <w:r w:rsidRPr="00C25F94">
        <w:rPr>
          <w:rFonts w:hint="eastAsia"/>
        </w:rPr>
        <w:t>利用向导的模式简化复杂步骤，加上丰富的提示，引导用户完成模板配置的工作。而类Excel的风格，也让用户能尽快上手</w:t>
      </w:r>
      <w:r w:rsidR="00790118">
        <w:rPr>
          <w:rFonts w:hint="eastAsia"/>
        </w:rPr>
        <w:t>。</w:t>
      </w:r>
      <w:r w:rsidRPr="00C25F94">
        <w:rPr>
          <w:rFonts w:hint="eastAsia"/>
        </w:rPr>
        <w:t>。</w:t>
      </w:r>
    </w:p>
    <w:p w:rsidR="001648CB" w:rsidRPr="000F73B1" w:rsidRDefault="001648CB" w:rsidP="00A1749B">
      <w:pPr>
        <w:ind w:firstLineChars="200" w:firstLine="480"/>
        <w:rPr>
          <w:szCs w:val="24"/>
        </w:rPr>
      </w:pPr>
    </w:p>
    <w:p w:rsidR="00A1749B" w:rsidRPr="003E1BD4" w:rsidRDefault="00C25F94" w:rsidP="003E1BD4">
      <w:pPr>
        <w:pStyle w:val="2"/>
      </w:pPr>
      <w:bookmarkStart w:id="38" w:name="_Toc396228702"/>
      <w:r>
        <w:rPr>
          <w:rFonts w:hint="eastAsia"/>
        </w:rPr>
        <w:t>性能优越性</w:t>
      </w:r>
      <w:bookmarkEnd w:id="38"/>
    </w:p>
    <w:p w:rsidR="00C25F94" w:rsidRPr="00C25F94" w:rsidRDefault="00C25F94" w:rsidP="00C25F94">
      <w:pPr>
        <w:ind w:firstLineChars="200" w:firstLine="480"/>
      </w:pPr>
      <w:r w:rsidRPr="00C25F94">
        <w:rPr>
          <w:rFonts w:hint="eastAsia"/>
        </w:rPr>
        <w:t>本产品内置了数据优化器对数据的抽取、转换、呈现全过程进行处理和优化。一般数据量在1000条以内的报表，渲染时间在1~2秒。</w:t>
      </w:r>
    </w:p>
    <w:p w:rsidR="001648CB" w:rsidRDefault="001648CB" w:rsidP="00332911">
      <w:pPr>
        <w:ind w:firstLineChars="200" w:firstLine="480"/>
        <w:rPr>
          <w:szCs w:val="24"/>
        </w:rPr>
      </w:pPr>
    </w:p>
    <w:p w:rsidR="000F73B1" w:rsidRPr="003E1BD4" w:rsidRDefault="008E3B42" w:rsidP="000F73B1">
      <w:pPr>
        <w:pStyle w:val="2"/>
      </w:pPr>
      <w:bookmarkStart w:id="39" w:name="_Toc396228703"/>
      <w:r>
        <w:rPr>
          <w:rFonts w:hint="eastAsia"/>
        </w:rPr>
        <w:t>数据安全性</w:t>
      </w:r>
      <w:bookmarkEnd w:id="39"/>
    </w:p>
    <w:p w:rsidR="000F73B1" w:rsidRDefault="00C25F94" w:rsidP="00332911">
      <w:pPr>
        <w:ind w:firstLineChars="200" w:firstLine="480"/>
        <w:rPr>
          <w:szCs w:val="24"/>
        </w:rPr>
      </w:pPr>
      <w:r w:rsidRPr="00C25F94">
        <w:rPr>
          <w:rFonts w:hint="eastAsia"/>
          <w:szCs w:val="24"/>
        </w:rPr>
        <w:t>本产品拥有完整的权限管理，可以完成数据级别的授权。对网络传输的数据也进行序列化，避免明文传输。</w:t>
      </w:r>
    </w:p>
    <w:p w:rsidR="001648CB" w:rsidRDefault="001648CB" w:rsidP="00332911">
      <w:pPr>
        <w:ind w:firstLineChars="200" w:firstLine="480"/>
        <w:rPr>
          <w:szCs w:val="24"/>
        </w:rPr>
      </w:pPr>
    </w:p>
    <w:p w:rsidR="000F73B1" w:rsidRPr="003E1BD4" w:rsidRDefault="008E3B42" w:rsidP="000F73B1">
      <w:pPr>
        <w:pStyle w:val="2"/>
      </w:pPr>
      <w:bookmarkStart w:id="40" w:name="_Toc396228704"/>
      <w:r>
        <w:rPr>
          <w:rFonts w:hint="eastAsia"/>
        </w:rPr>
        <w:t>环境多样性</w:t>
      </w:r>
      <w:bookmarkEnd w:id="40"/>
    </w:p>
    <w:p w:rsidR="000F73B1" w:rsidRPr="00C25F94" w:rsidRDefault="00C25F94" w:rsidP="00C25F94">
      <w:pPr>
        <w:ind w:firstLineChars="200" w:firstLine="480"/>
        <w:rPr>
          <w:rFonts w:hint="eastAsia"/>
        </w:rPr>
      </w:pPr>
      <w:r w:rsidRPr="00C25F94">
        <w:rPr>
          <w:rFonts w:hint="eastAsia"/>
        </w:rPr>
        <w:t>报表软件部署完成后，同一张报表可以在B/S平台、C/S平台和移动平台上以一致的风格呈现。</w:t>
      </w:r>
    </w:p>
    <w:p w:rsidR="001648CB" w:rsidRPr="00C25F94" w:rsidRDefault="001648CB" w:rsidP="00332911">
      <w:pPr>
        <w:ind w:firstLineChars="200" w:firstLine="480"/>
        <w:rPr>
          <w:szCs w:val="24"/>
        </w:rPr>
      </w:pPr>
    </w:p>
    <w:bookmarkEnd w:id="0"/>
    <w:bookmarkEnd w:id="4"/>
    <w:p w:rsidR="000F73B1" w:rsidRDefault="000F73B1">
      <w:pPr>
        <w:widowControl/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945FB1" w:rsidRPr="00E90C50" w:rsidRDefault="002828B0" w:rsidP="00E90C50">
      <w:pPr>
        <w:pStyle w:val="1"/>
      </w:pPr>
      <w:bookmarkStart w:id="41" w:name="_Toc396228705"/>
      <w:r>
        <w:lastRenderedPageBreak/>
        <w:pict>
          <v:roundrect id="圆角矩形 21" o:spid="_x0000_s1031" style="position:absolute;left:0;text-align:left;margin-left:-14.6pt;margin-top:7.15pt;width:200.75pt;height:18.75pt;z-index:-25165824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945FB1" w:rsidRPr="00E90C50">
        <w:rPr>
          <w:rFonts w:hint="eastAsia"/>
        </w:rPr>
        <w:t>运行环境</w:t>
      </w:r>
      <w:bookmarkEnd w:id="41"/>
    </w:p>
    <w:p w:rsidR="00000238" w:rsidRPr="002E1DCC" w:rsidRDefault="00000238" w:rsidP="002E1DCC">
      <w:pPr>
        <w:ind w:firstLineChars="200" w:firstLine="480"/>
        <w:rPr>
          <w:szCs w:val="24"/>
        </w:rPr>
      </w:pPr>
      <w:r w:rsidRPr="002E1DCC">
        <w:rPr>
          <w:szCs w:val="24"/>
        </w:rPr>
        <w:t>平台</w:t>
      </w:r>
      <w:r w:rsidR="0016139B">
        <w:rPr>
          <w:szCs w:val="24"/>
        </w:rPr>
        <w:t>推荐</w:t>
      </w:r>
      <w:r w:rsidRPr="002E1DCC">
        <w:rPr>
          <w:szCs w:val="24"/>
        </w:rPr>
        <w:t>支持运行环境如下：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C0C0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352"/>
        <w:gridCol w:w="2267"/>
        <w:gridCol w:w="2552"/>
        <w:gridCol w:w="2285"/>
      </w:tblGrid>
      <w:tr w:rsidR="00F961DD" w:rsidRPr="00F961DD" w:rsidTr="0016139B">
        <w:trPr>
          <w:tblHeader/>
          <w:jc w:val="center"/>
        </w:trPr>
        <w:tc>
          <w:tcPr>
            <w:tcW w:w="799" w:type="pct"/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DD589C">
            <w:pPr>
              <w:widowControl/>
              <w:ind w:firstLineChars="200" w:firstLine="420"/>
              <w:jc w:val="center"/>
              <w:rPr>
                <w:rFonts w:ascii="Verdana" w:eastAsia="宋体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340" w:type="pct"/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DD589C">
            <w:pPr>
              <w:widowControl/>
              <w:jc w:val="center"/>
              <w:rPr>
                <w:rFonts w:ascii="Verdana" w:eastAsia="宋体" w:hAnsi="Verdana" w:cs="宋体"/>
                <w:kern w:val="0"/>
                <w:sz w:val="21"/>
                <w:szCs w:val="21"/>
              </w:rPr>
            </w:pPr>
            <w:r w:rsidRPr="0084347F"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  <w:t>客户端</w:t>
            </w:r>
          </w:p>
        </w:tc>
        <w:tc>
          <w:tcPr>
            <w:tcW w:w="1509" w:type="pct"/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DD589C">
            <w:pPr>
              <w:widowControl/>
              <w:jc w:val="center"/>
              <w:rPr>
                <w:rFonts w:ascii="Verdana" w:eastAsia="宋体" w:hAnsi="Verdana" w:cs="宋体"/>
                <w:kern w:val="0"/>
                <w:sz w:val="21"/>
                <w:szCs w:val="21"/>
              </w:rPr>
            </w:pPr>
            <w:r w:rsidRPr="0084347F"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  <w:t>应用服务器</w:t>
            </w:r>
          </w:p>
        </w:tc>
        <w:tc>
          <w:tcPr>
            <w:tcW w:w="1351" w:type="pct"/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DD589C">
            <w:pPr>
              <w:widowControl/>
              <w:jc w:val="center"/>
              <w:rPr>
                <w:rFonts w:ascii="Verdana" w:eastAsia="宋体" w:hAnsi="Verdana" w:cs="宋体"/>
                <w:kern w:val="0"/>
                <w:sz w:val="21"/>
                <w:szCs w:val="21"/>
              </w:rPr>
            </w:pPr>
            <w:r w:rsidRPr="0084347F"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  <w:t>数据库</w:t>
            </w:r>
            <w:r w:rsidR="0016139B"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  <w:t>服务器</w:t>
            </w:r>
          </w:p>
        </w:tc>
      </w:tr>
      <w:tr w:rsidR="00F961DD" w:rsidRPr="00F961DD" w:rsidTr="0016139B">
        <w:trPr>
          <w:jc w:val="center"/>
        </w:trPr>
        <w:tc>
          <w:tcPr>
            <w:tcW w:w="79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4347F"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操作系统</w:t>
            </w:r>
          </w:p>
        </w:tc>
        <w:tc>
          <w:tcPr>
            <w:tcW w:w="1340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F73B1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proofErr w:type="spellStart"/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WindowsXP</w:t>
            </w:r>
            <w:proofErr w:type="spellEnd"/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/2000/2003/Vista/7</w:t>
            </w:r>
          </w:p>
        </w:tc>
        <w:tc>
          <w:tcPr>
            <w:tcW w:w="150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F73B1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Windows2003/2008</w:t>
            </w:r>
            <w:r w:rsidR="0016139B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/20112</w:t>
            </w:r>
          </w:p>
        </w:tc>
        <w:tc>
          <w:tcPr>
            <w:tcW w:w="1351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F73B1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Windows、Unix、Linux</w:t>
            </w:r>
          </w:p>
        </w:tc>
      </w:tr>
      <w:tr w:rsidR="00F961DD" w:rsidRPr="00F961DD" w:rsidTr="0016139B">
        <w:trPr>
          <w:trHeight w:val="1355"/>
          <w:jc w:val="center"/>
        </w:trPr>
        <w:tc>
          <w:tcPr>
            <w:tcW w:w="79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3B499D" w:rsidRDefault="00000238" w:rsidP="00B8014A">
            <w:pPr>
              <w:widowControl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 w:rsidRPr="003B499D"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应用软件</w:t>
            </w:r>
          </w:p>
        </w:tc>
        <w:tc>
          <w:tcPr>
            <w:tcW w:w="1340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F73B1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Microsoft .NET Framework 3.5 SP1</w:t>
            </w:r>
          </w:p>
        </w:tc>
        <w:tc>
          <w:tcPr>
            <w:tcW w:w="150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F73B1" w:rsidRPr="008E3B42" w:rsidRDefault="000F73B1" w:rsidP="000F73B1">
            <w:pPr>
              <w:widowControl/>
              <w:spacing w:before="15" w:after="15" w:line="276" w:lineRule="auto"/>
              <w:ind w:right="15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Microsoft .NET Framework 3.5 SP1</w:t>
            </w:r>
          </w:p>
          <w:p w:rsidR="000F73B1" w:rsidRPr="008E3B42" w:rsidRDefault="000F73B1" w:rsidP="000F73B1">
            <w:pPr>
              <w:widowControl/>
              <w:spacing w:before="15" w:after="15" w:line="276" w:lineRule="auto"/>
              <w:ind w:right="15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IIS（开启ASP.NET）</w:t>
            </w:r>
          </w:p>
          <w:p w:rsidR="009D63C6" w:rsidRPr="0084347F" w:rsidRDefault="000F73B1" w:rsidP="000F73B1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数据库客户端</w:t>
            </w:r>
          </w:p>
        </w:tc>
        <w:tc>
          <w:tcPr>
            <w:tcW w:w="1351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F73B1" w:rsidRPr="008E3B42" w:rsidRDefault="000F73B1" w:rsidP="000F73B1">
            <w:pPr>
              <w:widowControl/>
              <w:spacing w:before="15" w:after="15" w:line="276" w:lineRule="auto"/>
              <w:ind w:left="15" w:right="15"/>
              <w:jc w:val="left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Oracle 9i及以上版本</w:t>
            </w:r>
          </w:p>
          <w:p w:rsidR="000F73B1" w:rsidRPr="008E3B42" w:rsidRDefault="000F73B1" w:rsidP="000F73B1">
            <w:pPr>
              <w:widowControl/>
              <w:spacing w:before="15" w:after="15" w:line="276" w:lineRule="auto"/>
              <w:ind w:left="15" w:right="15"/>
              <w:jc w:val="left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DB2 9.7</w:t>
            </w:r>
          </w:p>
          <w:p w:rsidR="00000238" w:rsidRDefault="000F73B1" w:rsidP="000F73B1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SQL Server 2005</w:t>
            </w:r>
          </w:p>
          <w:p w:rsidR="0016139B" w:rsidRPr="0084347F" w:rsidRDefault="0016139B" w:rsidP="000F73B1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 w:val="21"/>
                <w:szCs w:val="21"/>
              </w:rPr>
              <w:t>MySQL</w:t>
            </w:r>
          </w:p>
        </w:tc>
      </w:tr>
      <w:tr w:rsidR="00F961DD" w:rsidRPr="00F961DD" w:rsidTr="0016139B">
        <w:trPr>
          <w:jc w:val="center"/>
        </w:trPr>
        <w:tc>
          <w:tcPr>
            <w:tcW w:w="79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3B499D" w:rsidRDefault="00000238" w:rsidP="00B8014A">
            <w:pPr>
              <w:widowControl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 w:rsidRPr="0084347F"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CPU</w:t>
            </w:r>
          </w:p>
        </w:tc>
        <w:tc>
          <w:tcPr>
            <w:tcW w:w="1340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16139B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 w:val="21"/>
                <w:szCs w:val="21"/>
              </w:rPr>
              <w:t>双核</w:t>
            </w: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 xml:space="preserve"> </w:t>
            </w:r>
            <w:r w:rsidR="008E3B42"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</w:t>
            </w:r>
            <w:r>
              <w:rPr>
                <w:rFonts w:asciiTheme="minorEastAsia" w:hAnsiTheme="minorEastAsia" w:cs="宋体"/>
                <w:kern w:val="0"/>
                <w:sz w:val="21"/>
                <w:szCs w:val="21"/>
              </w:rPr>
              <w:t>.3</w:t>
            </w:r>
            <w:r w:rsidR="008E3B42"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GHz</w:t>
            </w: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及以上</w:t>
            </w:r>
          </w:p>
        </w:tc>
        <w:tc>
          <w:tcPr>
            <w:tcW w:w="150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8E3B42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根据实际并发数决定</w:t>
            </w:r>
          </w:p>
        </w:tc>
        <w:tc>
          <w:tcPr>
            <w:tcW w:w="1351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8E3B42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根据实际并发数决定</w:t>
            </w:r>
          </w:p>
        </w:tc>
      </w:tr>
      <w:tr w:rsidR="00F961DD" w:rsidRPr="00F961DD" w:rsidTr="0016139B">
        <w:trPr>
          <w:jc w:val="center"/>
        </w:trPr>
        <w:tc>
          <w:tcPr>
            <w:tcW w:w="799" w:type="pct"/>
            <w:tcBorders>
              <w:bottom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3B499D" w:rsidRDefault="00000238" w:rsidP="00B8014A">
            <w:pPr>
              <w:widowControl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 w:rsidRPr="0084347F"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内存</w:t>
            </w:r>
          </w:p>
        </w:tc>
        <w:tc>
          <w:tcPr>
            <w:tcW w:w="1340" w:type="pct"/>
            <w:tcBorders>
              <w:bottom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16139B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1G</w:t>
            </w:r>
          </w:p>
        </w:tc>
        <w:tc>
          <w:tcPr>
            <w:tcW w:w="1509" w:type="pct"/>
            <w:tcBorders>
              <w:bottom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16139B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4</w:t>
            </w:r>
            <w:r w:rsidR="008E3B42"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G</w:t>
            </w:r>
          </w:p>
        </w:tc>
        <w:tc>
          <w:tcPr>
            <w:tcW w:w="1351" w:type="pct"/>
            <w:tcBorders>
              <w:bottom w:val="single" w:sz="6" w:space="0" w:color="auto"/>
            </w:tcBorders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16139B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4</w:t>
            </w:r>
            <w:r w:rsidR="008E3B42"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G</w:t>
            </w:r>
          </w:p>
        </w:tc>
      </w:tr>
      <w:tr w:rsidR="00F961DD" w:rsidRPr="00F961DD" w:rsidTr="0016139B">
        <w:trPr>
          <w:jc w:val="center"/>
        </w:trPr>
        <w:tc>
          <w:tcPr>
            <w:tcW w:w="79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3B499D" w:rsidRDefault="00000238" w:rsidP="00B8014A">
            <w:pPr>
              <w:widowControl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 w:rsidRPr="0084347F"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硬盘</w:t>
            </w:r>
          </w:p>
        </w:tc>
        <w:tc>
          <w:tcPr>
            <w:tcW w:w="1340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8E3B42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100M</w:t>
            </w:r>
          </w:p>
        </w:tc>
        <w:tc>
          <w:tcPr>
            <w:tcW w:w="150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16139B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5G</w:t>
            </w:r>
          </w:p>
        </w:tc>
        <w:tc>
          <w:tcPr>
            <w:tcW w:w="1351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16139B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10G</w:t>
            </w:r>
          </w:p>
        </w:tc>
      </w:tr>
      <w:tr w:rsidR="003E3844" w:rsidRPr="00F961DD" w:rsidTr="0016139B">
        <w:trPr>
          <w:jc w:val="center"/>
        </w:trPr>
        <w:tc>
          <w:tcPr>
            <w:tcW w:w="79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E3844" w:rsidRPr="0084347F" w:rsidRDefault="003E3844" w:rsidP="00B8014A">
            <w:pPr>
              <w:widowControl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网络</w:t>
            </w:r>
          </w:p>
        </w:tc>
        <w:tc>
          <w:tcPr>
            <w:tcW w:w="1340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E3844" w:rsidRPr="008E3B42" w:rsidRDefault="003E3844" w:rsidP="00B8014A">
            <w:pPr>
              <w:widowControl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100M</w:t>
            </w:r>
          </w:p>
        </w:tc>
        <w:tc>
          <w:tcPr>
            <w:tcW w:w="150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E3844" w:rsidRDefault="003E3844" w:rsidP="00B8014A">
            <w:pPr>
              <w:widowControl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1000M</w:t>
            </w:r>
          </w:p>
        </w:tc>
        <w:tc>
          <w:tcPr>
            <w:tcW w:w="1351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E3844" w:rsidRDefault="003E3844" w:rsidP="00B8014A">
            <w:pPr>
              <w:widowControl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1000M</w:t>
            </w:r>
          </w:p>
        </w:tc>
      </w:tr>
      <w:tr w:rsidR="00F961DD" w:rsidRPr="00F961DD" w:rsidTr="0016139B">
        <w:trPr>
          <w:jc w:val="center"/>
        </w:trPr>
        <w:tc>
          <w:tcPr>
            <w:tcW w:w="79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3B499D" w:rsidRDefault="00000238" w:rsidP="00B8014A">
            <w:pPr>
              <w:widowControl/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</w:pPr>
            <w:r w:rsidRPr="003B499D">
              <w:rPr>
                <w:rFonts w:asciiTheme="minorEastAsia" w:hAnsiTheme="minorEastAsia" w:cs="宋体"/>
                <w:b/>
                <w:bCs/>
                <w:kern w:val="0"/>
                <w:sz w:val="21"/>
                <w:szCs w:val="21"/>
              </w:rPr>
              <w:t>特殊需求</w:t>
            </w:r>
          </w:p>
        </w:tc>
        <w:tc>
          <w:tcPr>
            <w:tcW w:w="1340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8E3B42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分辨率：1024×768</w:t>
            </w: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及以上</w:t>
            </w:r>
          </w:p>
        </w:tc>
        <w:tc>
          <w:tcPr>
            <w:tcW w:w="1509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1351" w:type="pct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00238" w:rsidRPr="0084347F" w:rsidRDefault="00000238" w:rsidP="00B8014A">
            <w:pPr>
              <w:widowControl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</w:tr>
    </w:tbl>
    <w:p w:rsidR="000732AA" w:rsidRDefault="000732AA" w:rsidP="000732AA">
      <w:pPr>
        <w:ind w:firstLineChars="200" w:firstLine="480"/>
      </w:pPr>
    </w:p>
    <w:p w:rsidR="008E3B42" w:rsidRDefault="008E3B42">
      <w:pPr>
        <w:widowControl/>
        <w:spacing w:line="240" w:lineRule="auto"/>
        <w:jc w:val="left"/>
      </w:pPr>
      <w:r>
        <w:br w:type="page"/>
      </w:r>
    </w:p>
    <w:p w:rsidR="00945FB1" w:rsidRPr="00E90C50" w:rsidRDefault="002828B0" w:rsidP="00E90C50">
      <w:pPr>
        <w:pStyle w:val="1"/>
      </w:pPr>
      <w:bookmarkStart w:id="42" w:name="_Toc396228706"/>
      <w:r>
        <w:lastRenderedPageBreak/>
        <w:pict>
          <v:roundrect id="圆角矩形 22" o:spid="_x0000_s1030" style="position:absolute;left:0;text-align:left;margin-left:-8.9pt;margin-top:6.7pt;width:200.75pt;height:18.75pt;z-index:-25165721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945FB1" w:rsidRPr="00E90C50">
        <w:rPr>
          <w:rFonts w:hint="eastAsia"/>
        </w:rPr>
        <w:t>应用</w:t>
      </w:r>
      <w:r w:rsidR="003205EA">
        <w:rPr>
          <w:rFonts w:hint="eastAsia"/>
        </w:rPr>
        <w:t>效果</w:t>
      </w:r>
      <w:bookmarkEnd w:id="42"/>
    </w:p>
    <w:p w:rsidR="008E3B42" w:rsidRDefault="008712A8" w:rsidP="002E1DCC">
      <w:pPr>
        <w:ind w:firstLineChars="200" w:firstLine="480"/>
        <w:rPr>
          <w:szCs w:val="24"/>
        </w:rPr>
      </w:pPr>
      <w:proofErr w:type="spellStart"/>
      <w:r w:rsidRPr="004A484C">
        <w:rPr>
          <w:rFonts w:hint="eastAsia"/>
          <w:szCs w:val="24"/>
        </w:rPr>
        <w:t>iFlexReport</w:t>
      </w:r>
      <w:proofErr w:type="spellEnd"/>
      <w:r w:rsidRPr="004A484C">
        <w:rPr>
          <w:rFonts w:hint="eastAsia"/>
          <w:szCs w:val="24"/>
        </w:rPr>
        <w:t>产</w:t>
      </w:r>
      <w:r w:rsidR="00C553C2">
        <w:rPr>
          <w:rFonts w:hint="eastAsia"/>
          <w:szCs w:val="24"/>
        </w:rPr>
        <w:t>品自推出后，在工程项目中得到了广泛的应用，有</w:t>
      </w:r>
      <w:r w:rsidR="003B499D">
        <w:rPr>
          <w:szCs w:val="24"/>
        </w:rPr>
        <w:t>.NET</w:t>
      </w:r>
      <w:r w:rsidR="00C553C2">
        <w:rPr>
          <w:rFonts w:hint="eastAsia"/>
          <w:szCs w:val="24"/>
        </w:rPr>
        <w:t>平台，也有</w:t>
      </w:r>
      <w:r w:rsidR="003B499D">
        <w:rPr>
          <w:szCs w:val="24"/>
        </w:rPr>
        <w:t>JAVA</w:t>
      </w:r>
      <w:r w:rsidR="00C553C2">
        <w:rPr>
          <w:rFonts w:hint="eastAsia"/>
          <w:szCs w:val="24"/>
        </w:rPr>
        <w:t>平台，积累了大量的成功案例，也获得了最终用户的一致认可。</w:t>
      </w:r>
    </w:p>
    <w:p w:rsidR="00945FB1" w:rsidRPr="00E90C50" w:rsidRDefault="002828B0" w:rsidP="00E90C50">
      <w:pPr>
        <w:pStyle w:val="1"/>
        <w:rPr>
          <w:szCs w:val="30"/>
        </w:rPr>
      </w:pPr>
      <w:bookmarkStart w:id="43" w:name="_Toc396228707"/>
      <w:r>
        <w:rPr>
          <w:szCs w:val="30"/>
        </w:rPr>
        <w:pict>
          <v:roundrect id="圆角矩形 24" o:spid="_x0000_s1029" style="position:absolute;left:0;text-align:left;margin-left:-13.6pt;margin-top:7.85pt;width:200.75pt;height:18.75pt;z-index:-25165619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</v:roundrect>
        </w:pict>
      </w:r>
      <w:r w:rsidR="003205EA">
        <w:rPr>
          <w:rFonts w:hint="eastAsia"/>
        </w:rPr>
        <w:t>典型客户</w:t>
      </w:r>
      <w:bookmarkEnd w:id="43"/>
    </w:p>
    <w:p w:rsidR="008E3B42" w:rsidRPr="004A484C" w:rsidRDefault="008712A8" w:rsidP="004A484C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本产品</w:t>
      </w:r>
      <w:r w:rsidR="009007AA">
        <w:rPr>
          <w:rFonts w:hint="eastAsia"/>
          <w:szCs w:val="24"/>
        </w:rPr>
        <w:t>已经实施的</w:t>
      </w:r>
      <w:r>
        <w:rPr>
          <w:rFonts w:hint="eastAsia"/>
          <w:szCs w:val="24"/>
        </w:rPr>
        <w:t>典型客户如下：</w:t>
      </w:r>
      <w:r w:rsidRPr="004A484C">
        <w:rPr>
          <w:szCs w:val="24"/>
        </w:rPr>
        <w:t xml:space="preserve"> </w:t>
      </w:r>
    </w:p>
    <w:tbl>
      <w:tblPr>
        <w:tblStyle w:val="ad"/>
        <w:tblW w:w="8755" w:type="dxa"/>
        <w:tblLook w:val="04A0" w:firstRow="1" w:lastRow="0" w:firstColumn="1" w:lastColumn="0" w:noHBand="0" w:noVBand="1"/>
      </w:tblPr>
      <w:tblGrid>
        <w:gridCol w:w="817"/>
        <w:gridCol w:w="4111"/>
        <w:gridCol w:w="3827"/>
      </w:tblGrid>
      <w:tr w:rsidR="008E3B42" w:rsidRPr="008E3B42" w:rsidTr="00CE69C0">
        <w:trPr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E3B42" w:rsidRPr="008E3B42" w:rsidRDefault="008E3B42" w:rsidP="008E3B42">
            <w:pPr>
              <w:widowControl/>
              <w:jc w:val="center"/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</w:pPr>
            <w:r w:rsidRPr="008E3B42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E3B42" w:rsidRPr="008E3B42" w:rsidRDefault="008E3B42" w:rsidP="008E3B42">
            <w:pPr>
              <w:widowControl/>
              <w:jc w:val="center"/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</w:pPr>
            <w:r w:rsidRPr="008E3B42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项目名称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E3B42" w:rsidRPr="008E3B42" w:rsidRDefault="008E3B42" w:rsidP="008E3B42">
            <w:pPr>
              <w:widowControl/>
              <w:jc w:val="center"/>
              <w:rPr>
                <w:rFonts w:ascii="Verdana" w:eastAsia="宋体" w:hAnsi="Verdana" w:cs="宋体"/>
                <w:b/>
                <w:bCs/>
                <w:kern w:val="0"/>
                <w:sz w:val="21"/>
                <w:szCs w:val="21"/>
              </w:rPr>
            </w:pPr>
            <w:r w:rsidRPr="008E3B42">
              <w:rPr>
                <w:rFonts w:ascii="Verdana" w:eastAsia="宋体" w:hAnsi="Verdana" w:cs="宋体" w:hint="eastAsia"/>
                <w:b/>
                <w:bCs/>
                <w:kern w:val="0"/>
                <w:sz w:val="21"/>
                <w:szCs w:val="21"/>
              </w:rPr>
              <w:t>企业名称</w:t>
            </w:r>
          </w:p>
        </w:tc>
      </w:tr>
      <w:tr w:rsidR="00CE69C0" w:rsidTr="00CE69C0">
        <w:trPr>
          <w:trHeight w:val="1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 w:rsidP="00CE69C0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9C0" w:rsidRPr="008E3B42" w:rsidRDefault="00CE69C0" w:rsidP="00CE69C0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宝钢股份设备管理系统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9C0" w:rsidRPr="008E3B42" w:rsidRDefault="00CE69C0" w:rsidP="00CE69C0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宝钢股份有限公司</w:t>
            </w:r>
          </w:p>
        </w:tc>
      </w:tr>
      <w:tr w:rsidR="008E3B42" w:rsidTr="00CE69C0">
        <w:trPr>
          <w:trHeight w:val="1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宝钢工程报表集成项目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宝钢工程集团公司</w:t>
            </w:r>
          </w:p>
        </w:tc>
      </w:tr>
      <w:tr w:rsidR="008E3B42" w:rsidTr="00CE69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梅钢二热轧、二炼钢L3系统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梅山钢铁股份有限公司</w:t>
            </w:r>
          </w:p>
        </w:tc>
      </w:tr>
      <w:tr w:rsidR="008E3B42" w:rsidTr="00CE69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天瑞云铸铁区MES系统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天瑞集团云样制造有限公司</w:t>
            </w:r>
          </w:p>
        </w:tc>
      </w:tr>
      <w:tr w:rsidR="008E3B42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东锅QIS系统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东方锅炉股份有限公司</w:t>
            </w:r>
          </w:p>
        </w:tc>
      </w:tr>
      <w:tr w:rsidR="008E3B42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宝钢德盛产销管理系统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漳州德盛不锈钢有限公司</w:t>
            </w:r>
          </w:p>
        </w:tc>
      </w:tr>
      <w:tr w:rsidR="008E3B42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常宝钢管产销一体化管理系统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江苏常宝钢管股份有限公司</w:t>
            </w:r>
          </w:p>
        </w:tc>
      </w:tr>
      <w:tr w:rsidR="00CE69C0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中盐ERP系统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中国盐业总公司</w:t>
            </w:r>
          </w:p>
        </w:tc>
      </w:tr>
      <w:tr w:rsidR="008E3B42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宝钢资源综合利用管理系统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宝钢资源有限公司</w:t>
            </w:r>
          </w:p>
        </w:tc>
      </w:tr>
      <w:tr w:rsidR="008E3B42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前进钢铁产销系统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河北前进钢铁集团</w:t>
            </w:r>
          </w:p>
        </w:tc>
      </w:tr>
      <w:tr w:rsidR="008E3B42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江苏联峰能源装备系统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江苏联峰能源装备有限公司</w:t>
            </w:r>
          </w:p>
        </w:tc>
      </w:tr>
      <w:tr w:rsidR="00CE69C0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hint="eastAsia"/>
                <w:szCs w:val="21"/>
              </w:rPr>
              <w:t>中</w:t>
            </w:r>
            <w:proofErr w:type="gramStart"/>
            <w:r>
              <w:rPr>
                <w:rFonts w:hint="eastAsia"/>
                <w:szCs w:val="21"/>
              </w:rPr>
              <w:t>特</w:t>
            </w:r>
            <w:proofErr w:type="gramEnd"/>
            <w:r>
              <w:rPr>
                <w:szCs w:val="21"/>
              </w:rPr>
              <w:t>集团</w:t>
            </w:r>
            <w:r>
              <w:rPr>
                <w:rFonts w:hint="eastAsia"/>
                <w:szCs w:val="21"/>
              </w:rPr>
              <w:t>外贸</w:t>
            </w:r>
            <w:r>
              <w:rPr>
                <w:szCs w:val="21"/>
              </w:rPr>
              <w:t>销售</w:t>
            </w:r>
            <w:r>
              <w:rPr>
                <w:rFonts w:hint="eastAsia"/>
                <w:szCs w:val="21"/>
              </w:rPr>
              <w:t>集中</w:t>
            </w:r>
            <w:r>
              <w:rPr>
                <w:szCs w:val="21"/>
              </w:rPr>
              <w:t>采购</w:t>
            </w:r>
            <w:r>
              <w:rPr>
                <w:rFonts w:hint="eastAsia"/>
                <w:szCs w:val="21"/>
              </w:rPr>
              <w:t>信息</w:t>
            </w:r>
            <w:r>
              <w:rPr>
                <w:szCs w:val="21"/>
              </w:rPr>
              <w:t>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 w:val="21"/>
                <w:szCs w:val="21"/>
              </w:rPr>
              <w:t>香港中特集团</w:t>
            </w:r>
          </w:p>
        </w:tc>
      </w:tr>
      <w:tr w:rsidR="00CE69C0" w:rsidTr="00CE69C0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申迪工程管理平台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9C0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上海申迪集团</w:t>
            </w:r>
          </w:p>
        </w:tc>
      </w:tr>
      <w:tr w:rsidR="008E3B42" w:rsidTr="00CE69C0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本钢石灰石矿MES系统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本溪钢铁集团</w:t>
            </w:r>
          </w:p>
        </w:tc>
      </w:tr>
      <w:tr w:rsidR="008E3B42" w:rsidTr="00CE69C0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B42" w:rsidRPr="008E3B42" w:rsidRDefault="008E3B42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宝丰特钢产供销管理系统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B42" w:rsidRPr="008E3B42" w:rsidRDefault="008E3B42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8E3B42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江苏宝丰特钢有限公司</w:t>
            </w:r>
          </w:p>
        </w:tc>
      </w:tr>
      <w:tr w:rsidR="005416D6" w:rsidTr="00CE69C0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D6" w:rsidRPr="008E3B42" w:rsidRDefault="005416D6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D6" w:rsidRPr="008E3B42" w:rsidRDefault="005416D6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台</w:t>
            </w:r>
            <w:proofErr w:type="gramStart"/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塑河静</w:t>
            </w:r>
            <w:proofErr w:type="gramEnd"/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产销自动化系统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D6" w:rsidRPr="008E3B42" w:rsidRDefault="00CE69C0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 w:val="21"/>
                <w:szCs w:val="21"/>
              </w:rPr>
              <w:t>台湾塑胶工业股份有限公司</w:t>
            </w:r>
          </w:p>
        </w:tc>
      </w:tr>
      <w:tr w:rsidR="00D32E6F" w:rsidTr="00CE69C0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E6F" w:rsidRPr="008E3B42" w:rsidRDefault="00D32E6F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E6F" w:rsidRDefault="00D32E6F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 w:rsidRPr="00D32E6F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凌钢集团信息化系统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2E6F" w:rsidRDefault="00D32E6F">
            <w:pPr>
              <w:spacing w:line="276" w:lineRule="auto"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  <w:r w:rsidRPr="00D32E6F"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凌源钢铁集团有限责任公司</w:t>
            </w:r>
          </w:p>
        </w:tc>
      </w:tr>
      <w:tr w:rsidR="005416D6" w:rsidTr="00CE69C0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D6" w:rsidRPr="008E3B42" w:rsidRDefault="005416D6" w:rsidP="005F3E95">
            <w:pPr>
              <w:pStyle w:val="aa"/>
              <w:widowControl/>
              <w:numPr>
                <w:ilvl w:val="0"/>
                <w:numId w:val="3"/>
              </w:numPr>
              <w:spacing w:after="200" w:line="276" w:lineRule="auto"/>
              <w:ind w:firstLineChars="0"/>
              <w:contextualSpacing/>
              <w:rPr>
                <w:rFonts w:asciiTheme="minorEastAsia" w:hAnsiTheme="minorEastAsia" w:cs="宋体"/>
                <w:kern w:val="0"/>
                <w:sz w:val="21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D6" w:rsidRDefault="005416D6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中钞油墨计划预算系统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6D6" w:rsidRPr="008E3B42" w:rsidRDefault="005416D6">
            <w:pPr>
              <w:spacing w:line="276" w:lineRule="auto"/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 w:val="21"/>
                <w:szCs w:val="21"/>
              </w:rPr>
              <w:t>中钞油墨有限公司</w:t>
            </w:r>
          </w:p>
        </w:tc>
      </w:tr>
    </w:tbl>
    <w:p w:rsidR="00B65F86" w:rsidRDefault="00B65F86" w:rsidP="00945FB1">
      <w:pPr>
        <w:ind w:firstLine="420"/>
        <w:rPr>
          <w:szCs w:val="24"/>
        </w:rPr>
        <w:sectPr w:rsidR="00B65F86" w:rsidSect="00F17711">
          <w:headerReference w:type="default" r:id="rId22"/>
          <w:footerReference w:type="default" r:id="rId23"/>
          <w:pgSz w:w="11906" w:h="16838"/>
          <w:pgMar w:top="1843" w:right="1800" w:bottom="1276" w:left="1800" w:header="851" w:footer="992" w:gutter="0"/>
          <w:pgNumType w:start="1"/>
          <w:cols w:space="425"/>
          <w:docGrid w:type="lines" w:linePitch="312"/>
        </w:sectPr>
      </w:pPr>
    </w:p>
    <w:p w:rsidR="00F357AC" w:rsidRDefault="00F357AC">
      <w:pPr>
        <w:widowControl/>
        <w:jc w:val="left"/>
        <w:rPr>
          <w:szCs w:val="24"/>
        </w:rPr>
      </w:pPr>
    </w:p>
    <w:p w:rsidR="00F357AC" w:rsidRPr="00F357AC" w:rsidRDefault="002828B0" w:rsidP="00F357AC">
      <w:pPr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left:0;text-align:left;margin-left:-66.5pt;margin-top:583.1pt;width:469.55pt;height:140.8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" filled="f" stroked="f">
            <v:textbox>
              <w:txbxContent>
                <w:p w:rsidR="00F357AC" w:rsidRPr="00F357AC" w:rsidRDefault="00F357AC" w:rsidP="007626CF">
                  <w:pPr>
                    <w:spacing w:line="240" w:lineRule="auto"/>
                    <w:rPr>
                      <w:rFonts w:ascii="黑体" w:eastAsia="黑体" w:hAnsi="黑体"/>
                      <w:sz w:val="28"/>
                      <w:szCs w:val="28"/>
                    </w:rPr>
                  </w:pPr>
                  <w:r w:rsidRPr="00F357AC">
                    <w:rPr>
                      <w:rFonts w:ascii="黑体" w:eastAsia="黑体" w:hAnsi="黑体" w:hint="eastAsia"/>
                      <w:sz w:val="28"/>
                      <w:szCs w:val="28"/>
                    </w:rPr>
                    <w:t>上海宝信软件股份有限公司</w:t>
                  </w:r>
                </w:p>
                <w:p w:rsidR="00F357AC" w:rsidRPr="00F357AC" w:rsidRDefault="00F357AC" w:rsidP="007626CF">
                  <w:pPr>
                    <w:spacing w:line="240" w:lineRule="auto"/>
                    <w:rPr>
                      <w:rFonts w:ascii="黑体" w:eastAsia="黑体" w:hAnsi="黑体"/>
                      <w:szCs w:val="24"/>
                    </w:rPr>
                  </w:pPr>
                  <w:proofErr w:type="spellStart"/>
                  <w:r w:rsidRPr="00F357AC">
                    <w:rPr>
                      <w:rFonts w:ascii="黑体" w:eastAsia="黑体" w:hAnsi="黑体"/>
                      <w:szCs w:val="24"/>
                    </w:rPr>
                    <w:t>Baosight</w:t>
                  </w:r>
                  <w:proofErr w:type="spellEnd"/>
                  <w:r w:rsidRPr="00F357AC">
                    <w:rPr>
                      <w:rFonts w:ascii="黑体" w:eastAsia="黑体" w:hAnsi="黑体"/>
                      <w:szCs w:val="24"/>
                    </w:rPr>
                    <w:t xml:space="preserve"> Information Technology Co., Ltd.</w:t>
                  </w:r>
                </w:p>
                <w:p w:rsidR="00F357AC" w:rsidRPr="00F357AC" w:rsidRDefault="00F357AC" w:rsidP="007626CF">
                  <w:pPr>
                    <w:spacing w:line="240" w:lineRule="auto"/>
                    <w:rPr>
                      <w:rFonts w:ascii="黑体" w:eastAsia="黑体" w:hAnsi="黑体"/>
                      <w:szCs w:val="24"/>
                    </w:rPr>
                  </w:pPr>
                  <w:r w:rsidRPr="00F357AC">
                    <w:rPr>
                      <w:rFonts w:ascii="黑体" w:eastAsia="黑体" w:hAnsi="黑体" w:hint="eastAsia"/>
                      <w:szCs w:val="24"/>
                    </w:rPr>
                    <w:t>中国上海市浦东张江高科技园区郭守敬路515号</w:t>
                  </w:r>
                </w:p>
                <w:p w:rsidR="00F357AC" w:rsidRPr="00F357AC" w:rsidRDefault="00F357AC" w:rsidP="007626CF">
                  <w:pPr>
                    <w:spacing w:line="240" w:lineRule="auto"/>
                    <w:rPr>
                      <w:rFonts w:ascii="黑体" w:eastAsia="黑体" w:hAnsi="黑体"/>
                      <w:szCs w:val="24"/>
                    </w:rPr>
                  </w:pPr>
                  <w:r w:rsidRPr="00F357AC">
                    <w:rPr>
                      <w:rFonts w:ascii="黑体" w:eastAsia="黑体" w:hAnsi="黑体"/>
                      <w:szCs w:val="24"/>
                    </w:rPr>
                    <w:t xml:space="preserve">515 </w:t>
                  </w:r>
                  <w:proofErr w:type="spellStart"/>
                  <w:r w:rsidRPr="00F357AC">
                    <w:rPr>
                      <w:rFonts w:ascii="黑体" w:eastAsia="黑体" w:hAnsi="黑体"/>
                      <w:szCs w:val="24"/>
                    </w:rPr>
                    <w:t>Guoshoujing</w:t>
                  </w:r>
                  <w:proofErr w:type="spellEnd"/>
                  <w:r w:rsidRPr="00F357AC">
                    <w:rPr>
                      <w:rFonts w:ascii="黑体" w:eastAsia="黑体" w:hAnsi="黑体"/>
                      <w:szCs w:val="24"/>
                    </w:rPr>
                    <w:t xml:space="preserve"> Rd. </w:t>
                  </w:r>
                  <w:proofErr w:type="spellStart"/>
                  <w:r w:rsidRPr="00F357AC">
                    <w:rPr>
                      <w:rFonts w:ascii="黑体" w:eastAsia="黑体" w:hAnsi="黑体"/>
                      <w:szCs w:val="24"/>
                    </w:rPr>
                    <w:t>Zhangjiang</w:t>
                  </w:r>
                  <w:proofErr w:type="spellEnd"/>
                  <w:r w:rsidRPr="00F357AC">
                    <w:rPr>
                      <w:rFonts w:ascii="黑体" w:eastAsia="黑体" w:hAnsi="黑体"/>
                      <w:szCs w:val="24"/>
                    </w:rPr>
                    <w:t xml:space="preserve"> Hi-tech Park, </w:t>
                  </w:r>
                  <w:proofErr w:type="spellStart"/>
                  <w:r w:rsidRPr="00F357AC">
                    <w:rPr>
                      <w:rFonts w:ascii="黑体" w:eastAsia="黑体" w:hAnsi="黑体"/>
                      <w:szCs w:val="24"/>
                    </w:rPr>
                    <w:t>Pudong</w:t>
                  </w:r>
                  <w:proofErr w:type="spellEnd"/>
                  <w:r w:rsidRPr="00F357AC">
                    <w:rPr>
                      <w:rFonts w:ascii="黑体" w:eastAsia="黑体" w:hAnsi="黑体"/>
                      <w:szCs w:val="24"/>
                    </w:rPr>
                    <w:t>, Shanghai, China</w:t>
                  </w:r>
                </w:p>
                <w:p w:rsidR="00F357AC" w:rsidRPr="00F357AC" w:rsidRDefault="00F357AC" w:rsidP="007626CF">
                  <w:pPr>
                    <w:spacing w:line="240" w:lineRule="auto"/>
                    <w:rPr>
                      <w:rFonts w:ascii="黑体" w:eastAsia="黑体" w:hAnsi="黑体"/>
                      <w:szCs w:val="24"/>
                    </w:rPr>
                  </w:pPr>
                  <w:r w:rsidRPr="00F357AC">
                    <w:rPr>
                      <w:rFonts w:ascii="黑体" w:eastAsia="黑体" w:hAnsi="黑体" w:hint="eastAsia"/>
                      <w:szCs w:val="24"/>
                    </w:rPr>
                    <w:t>电话</w:t>
                  </w:r>
                  <w:r w:rsidRPr="00F357AC">
                    <w:rPr>
                      <w:rFonts w:ascii="黑体" w:eastAsia="黑体" w:hAnsi="黑体"/>
                      <w:szCs w:val="24"/>
                    </w:rPr>
                    <w:t>TEL:(86-21)50801155</w:t>
                  </w:r>
                  <w:r w:rsidRPr="00F357AC">
                    <w:rPr>
                      <w:rFonts w:ascii="黑体" w:eastAsia="黑体" w:hAnsi="黑体" w:hint="eastAsia"/>
                      <w:szCs w:val="24"/>
                    </w:rPr>
                    <w:tab/>
                  </w:r>
                  <w:r w:rsidRPr="00F357AC">
                    <w:rPr>
                      <w:rFonts w:ascii="黑体" w:eastAsia="黑体" w:hAnsi="黑体" w:hint="eastAsia"/>
                      <w:szCs w:val="24"/>
                    </w:rPr>
                    <w:tab/>
                    <w:t>传真FAX:(86-21)50800701</w:t>
                  </w:r>
                </w:p>
                <w:p w:rsidR="00F357AC" w:rsidRPr="00F357AC" w:rsidRDefault="00F357AC" w:rsidP="007626CF">
                  <w:pPr>
                    <w:spacing w:line="240" w:lineRule="auto"/>
                    <w:rPr>
                      <w:rFonts w:ascii="黑体" w:eastAsia="黑体" w:hAnsi="黑体"/>
                      <w:szCs w:val="24"/>
                    </w:rPr>
                  </w:pPr>
                  <w:r w:rsidRPr="00F357AC">
                    <w:rPr>
                      <w:rFonts w:ascii="黑体" w:eastAsia="黑体" w:hAnsi="黑体" w:hint="eastAsia"/>
                      <w:szCs w:val="24"/>
                    </w:rPr>
                    <w:t>邮编ZIP:201203</w:t>
                  </w:r>
                  <w:r w:rsidRPr="00F357AC">
                    <w:rPr>
                      <w:rFonts w:ascii="黑体" w:eastAsia="黑体" w:hAnsi="黑体" w:hint="eastAsia"/>
                      <w:szCs w:val="24"/>
                    </w:rPr>
                    <w:tab/>
                  </w:r>
                  <w:r w:rsidRPr="00F357AC">
                    <w:rPr>
                      <w:rFonts w:ascii="黑体" w:eastAsia="黑体" w:hAnsi="黑体" w:hint="eastAsia"/>
                      <w:szCs w:val="24"/>
                    </w:rPr>
                    <w:tab/>
                  </w:r>
                  <w:r w:rsidRPr="00F357AC">
                    <w:rPr>
                      <w:rFonts w:ascii="黑体" w:eastAsia="黑体" w:hAnsi="黑体" w:hint="eastAsia"/>
                      <w:szCs w:val="24"/>
                    </w:rPr>
                    <w:tab/>
                  </w:r>
                  <w:r w:rsidRPr="00F357AC">
                    <w:rPr>
                      <w:rFonts w:ascii="黑体" w:eastAsia="黑体" w:hAnsi="黑体" w:hint="eastAsia"/>
                      <w:szCs w:val="24"/>
                    </w:rPr>
                    <w:tab/>
                    <w:t>网站WEB：www.baosight.com</w:t>
                  </w:r>
                </w:p>
                <w:p w:rsidR="00F357AC" w:rsidRPr="00F357AC" w:rsidRDefault="00F357AC">
                  <w:pPr>
                    <w:rPr>
                      <w:rFonts w:ascii="黑体" w:eastAsia="黑体" w:hAnsi="黑体"/>
                      <w:szCs w:val="24"/>
                    </w:rPr>
                  </w:pPr>
                </w:p>
              </w:txbxContent>
            </v:textbox>
          </v:shape>
        </w:pict>
      </w:r>
      <w:r w:rsidR="007626CF">
        <w:rPr>
          <w:noProof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3545840</wp:posOffset>
            </wp:positionV>
            <wp:extent cx="1878330" cy="574675"/>
            <wp:effectExtent l="0" t="0" r="7620" b="0"/>
            <wp:wrapThrough wrapText="bothSides">
              <wp:wrapPolygon edited="0">
                <wp:start x="0" y="2148"/>
                <wp:lineTo x="0" y="8592"/>
                <wp:lineTo x="876" y="13604"/>
                <wp:lineTo x="2191" y="13604"/>
                <wp:lineTo x="0" y="19333"/>
                <wp:lineTo x="21469" y="19333"/>
                <wp:lineTo x="21688" y="13604"/>
                <wp:lineTo x="21688" y="4296"/>
                <wp:lineTo x="21249" y="2148"/>
                <wp:lineTo x="0" y="2148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sight-logo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6" t="40614" r="17747" b="43286"/>
                    <a:stretch/>
                  </pic:blipFill>
                  <pic:spPr bwMode="auto">
                    <a:xfrm>
                      <a:off x="0" y="0"/>
                      <a:ext cx="1878330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auto"/>
          <w:sz w:val="21"/>
        </w:rPr>
        <w:pict>
          <v:rect id="矩形 14" o:spid="_x0000_s1028" style="position:absolute;left:0;text-align:left;margin-left:15.65pt;margin-top:12.4pt;width:581.4pt;height:813.9pt;z-index:-251664384;visibility:visible;mso-width-percent:950;mso-position-horizontal-relative:page;mso-position-vertical-relative:page;mso-width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" stroked="f" strokeweight="2pt">
            <v:fill color2="#b7b5ad" rotate="t" focusposition=".5,.5" focussize="" focus="100%" type="gradientRadial"/>
            <v:path arrowok="t"/>
            <v:textbox inset="21.6pt,,21.6pt">
              <w:txbxContent>
                <w:p w:rsidR="00F357AC" w:rsidRPr="00225CE5" w:rsidRDefault="00F357AC" w:rsidP="00F357AC"/>
              </w:txbxContent>
            </v:textbox>
            <w10:wrap anchorx="page" anchory="page"/>
          </v:rect>
        </w:pict>
      </w:r>
    </w:p>
    <w:sectPr w:rsidR="00F357AC" w:rsidRPr="00F357AC" w:rsidSect="00EE2A47">
      <w:pgSz w:w="11906" w:h="16838"/>
      <w:pgMar w:top="1843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8B0" w:rsidRDefault="002828B0" w:rsidP="00F7098C">
      <w:r>
        <w:separator/>
      </w:r>
    </w:p>
  </w:endnote>
  <w:endnote w:type="continuationSeparator" w:id="0">
    <w:p w:rsidR="002828B0" w:rsidRDefault="002828B0" w:rsidP="00F7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2121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F17711" w:rsidRDefault="00F17711" w:rsidP="007C4CE6">
            <w:pPr>
              <w:pStyle w:val="a6"/>
              <w:ind w:right="180"/>
              <w:jc w:val="center"/>
            </w:pPr>
            <w:r w:rsidRPr="00F17711">
              <w:rPr>
                <w:rFonts w:asciiTheme="minorEastAsia" w:hAnsiTheme="minorEastAsia"/>
                <w:lang w:val="zh-CN"/>
              </w:rPr>
              <w:t xml:space="preserve"> </w:t>
            </w:r>
            <w:r w:rsidR="00580BB8" w:rsidRPr="00F17711">
              <w:rPr>
                <w:rFonts w:asciiTheme="minorEastAsia" w:hAnsiTheme="minorEastAsia"/>
                <w:b/>
              </w:rPr>
              <w:fldChar w:fldCharType="begin"/>
            </w:r>
            <w:r w:rsidRPr="00F17711">
              <w:rPr>
                <w:rFonts w:asciiTheme="minorEastAsia" w:hAnsiTheme="minorEastAsia"/>
                <w:b/>
              </w:rPr>
              <w:instrText>PAGE</w:instrText>
            </w:r>
            <w:r w:rsidR="00580BB8" w:rsidRPr="00F17711">
              <w:rPr>
                <w:rFonts w:asciiTheme="minorEastAsia" w:hAnsiTheme="minorEastAsia"/>
                <w:b/>
              </w:rPr>
              <w:fldChar w:fldCharType="separate"/>
            </w:r>
            <w:r w:rsidR="007C4CE6">
              <w:rPr>
                <w:rFonts w:asciiTheme="minorEastAsia" w:hAnsiTheme="minorEastAsia"/>
                <w:b/>
                <w:noProof/>
              </w:rPr>
              <w:t>4</w:t>
            </w:r>
            <w:r w:rsidR="00580BB8" w:rsidRPr="00F17711">
              <w:rPr>
                <w:rFonts w:asciiTheme="minorEastAsia" w:hAnsiTheme="minorEastAsia"/>
                <w:b/>
              </w:rPr>
              <w:fldChar w:fldCharType="end"/>
            </w:r>
            <w:r w:rsidRPr="00F17711">
              <w:rPr>
                <w:rFonts w:asciiTheme="minorEastAsia" w:hAnsiTheme="minorEastAsia"/>
                <w:lang w:val="zh-CN"/>
              </w:rPr>
              <w:t xml:space="preserve"> </w:t>
            </w:r>
            <w:r w:rsidRPr="00F17711">
              <w:rPr>
                <w:rFonts w:asciiTheme="minorEastAsia" w:hAnsiTheme="minorEastAsia"/>
                <w:lang w:val="zh-CN"/>
              </w:rPr>
              <w:t xml:space="preserve">/ </w:t>
            </w:r>
            <w:r w:rsidR="00580BB8" w:rsidRPr="00F17711">
              <w:rPr>
                <w:rFonts w:asciiTheme="minorEastAsia" w:hAnsiTheme="minorEastAsia"/>
                <w:b/>
              </w:rPr>
              <w:fldChar w:fldCharType="begin"/>
            </w:r>
            <w:r w:rsidRPr="00F17711">
              <w:rPr>
                <w:rFonts w:asciiTheme="minorEastAsia" w:hAnsiTheme="minorEastAsia"/>
                <w:b/>
              </w:rPr>
              <w:instrText xml:space="preserve"> SECTIONPAGES  \* Arabic </w:instrText>
            </w:r>
            <w:r w:rsidR="00580BB8" w:rsidRPr="00F17711">
              <w:rPr>
                <w:rFonts w:asciiTheme="minorEastAsia" w:hAnsiTheme="minorEastAsia"/>
                <w:b/>
              </w:rPr>
              <w:fldChar w:fldCharType="separate"/>
            </w:r>
            <w:r w:rsidR="007C4CE6">
              <w:rPr>
                <w:rFonts w:asciiTheme="minorEastAsia" w:hAnsiTheme="minorEastAsia"/>
                <w:b/>
                <w:noProof/>
              </w:rPr>
              <w:t>15</w:t>
            </w:r>
            <w:r w:rsidR="00580BB8" w:rsidRPr="00F17711">
              <w:rPr>
                <w:rFonts w:asciiTheme="minorEastAsia" w:hAnsiTheme="minorEastAsia"/>
                <w:b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8B0" w:rsidRDefault="002828B0" w:rsidP="00F7098C">
      <w:r>
        <w:separator/>
      </w:r>
    </w:p>
  </w:footnote>
  <w:footnote w:type="continuationSeparator" w:id="0">
    <w:p w:rsidR="002828B0" w:rsidRDefault="002828B0" w:rsidP="00F70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98C" w:rsidRPr="00F961DD" w:rsidRDefault="00EE2A47" w:rsidP="00E70054">
    <w:pPr>
      <w:pStyle w:val="a5"/>
      <w:spacing w:line="240" w:lineRule="auto"/>
      <w:jc w:val="left"/>
      <w:rPr>
        <w:rFonts w:ascii="黑体" w:eastAsia="黑体" w:hAnsi="黑体"/>
        <w:color w:val="1F3085"/>
      </w:rPr>
    </w:pPr>
    <w:r w:rsidRPr="00F961DD">
      <w:rPr>
        <w:rFonts w:ascii="黑体" w:eastAsia="黑体" w:hAnsi="黑体" w:hint="eastAsia"/>
        <w:noProof/>
        <w:color w:val="1F3085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29845</wp:posOffset>
          </wp:positionV>
          <wp:extent cx="894715" cy="251460"/>
          <wp:effectExtent l="0" t="0" r="635" b="0"/>
          <wp:wrapThrough wrapText="bothSides">
            <wp:wrapPolygon edited="0">
              <wp:start x="0" y="0"/>
              <wp:lineTo x="0" y="19636"/>
              <wp:lineTo x="17476" y="19636"/>
              <wp:lineTo x="21155" y="19636"/>
              <wp:lineTo x="21155" y="0"/>
              <wp:lineTo x="0" y="0"/>
            </wp:wrapPolygon>
          </wp:wrapThrough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osight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715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61DD">
      <w:rPr>
        <w:rFonts w:hint="eastAsia"/>
      </w:rPr>
      <w:tab/>
    </w:r>
    <w:r w:rsidR="00F961DD">
      <w:rPr>
        <w:rFonts w:hint="eastAsia"/>
      </w:rPr>
      <w:tab/>
    </w:r>
    <w:r w:rsidR="008712A8">
      <w:rPr>
        <w:rFonts w:ascii="黑体" w:eastAsia="黑体" w:hAnsi="黑体" w:hint="eastAsia"/>
        <w:color w:val="1F3085"/>
      </w:rPr>
      <w:t>宝信报表软件BFR</w:t>
    </w:r>
    <w:r w:rsidR="00F7098C" w:rsidRPr="00F961DD">
      <w:rPr>
        <w:rFonts w:ascii="黑体" w:eastAsia="黑体" w:hAnsi="黑体" w:hint="eastAsia"/>
        <w:color w:val="1F3085"/>
      </w:rPr>
      <w:t>产品白皮书</w:t>
    </w:r>
  </w:p>
  <w:p w:rsidR="00F7098C" w:rsidRPr="00F961DD" w:rsidRDefault="00F7098C" w:rsidP="00E70054">
    <w:pPr>
      <w:pStyle w:val="a5"/>
      <w:spacing w:line="240" w:lineRule="auto"/>
      <w:jc w:val="right"/>
      <w:rPr>
        <w:rFonts w:ascii="黑体" w:eastAsia="黑体" w:hAnsi="黑体"/>
        <w:color w:val="1F3085"/>
      </w:rPr>
    </w:pPr>
    <w:r w:rsidRPr="00F961DD">
      <w:rPr>
        <w:rFonts w:ascii="黑体" w:eastAsia="黑体" w:hAnsi="黑体" w:hint="eastAsia"/>
        <w:color w:val="1F3085"/>
      </w:rPr>
      <w:t xml:space="preserve"> </w:t>
    </w:r>
    <w:r w:rsidR="00EB6580" w:rsidRPr="00F961DD">
      <w:rPr>
        <w:rFonts w:ascii="黑体" w:eastAsia="黑体" w:hAnsi="黑体" w:hint="eastAsia"/>
        <w:color w:val="1F3085"/>
      </w:rPr>
      <w:t xml:space="preserve">                    </w:t>
    </w:r>
    <w:r w:rsidRPr="00F961DD">
      <w:rPr>
        <w:rFonts w:ascii="黑体" w:eastAsia="黑体" w:hAnsi="黑体" w:hint="eastAsia"/>
        <w:color w:val="1F3085"/>
      </w:rPr>
      <w:t xml:space="preserve">                              上海宝信软件股份有限公司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A1E1E"/>
    <w:multiLevelType w:val="hybridMultilevel"/>
    <w:tmpl w:val="46E08D3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1B751457"/>
    <w:multiLevelType w:val="hybridMultilevel"/>
    <w:tmpl w:val="DE38B86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1E81751A"/>
    <w:multiLevelType w:val="hybridMultilevel"/>
    <w:tmpl w:val="81F29CD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32855D16"/>
    <w:multiLevelType w:val="hybridMultilevel"/>
    <w:tmpl w:val="D56ACD7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331F778F"/>
    <w:multiLevelType w:val="hybridMultilevel"/>
    <w:tmpl w:val="116EF27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3A9057A8"/>
    <w:multiLevelType w:val="hybridMultilevel"/>
    <w:tmpl w:val="3A74E468"/>
    <w:lvl w:ilvl="0" w:tplc="0C3CC104">
      <w:start w:val="1"/>
      <w:numFmt w:val="decimal"/>
      <w:lvlText w:val="%1."/>
      <w:lvlJc w:val="left"/>
      <w:pPr>
        <w:ind w:left="420" w:hanging="420"/>
      </w:pPr>
      <w:rPr>
        <w:sz w:val="21"/>
        <w:szCs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B2A49B1"/>
    <w:multiLevelType w:val="hybridMultilevel"/>
    <w:tmpl w:val="AA1EC11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5B3F3B65"/>
    <w:multiLevelType w:val="multilevel"/>
    <w:tmpl w:val="AC6C515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FFFFFF" w:themeColor="background1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5F337AB0"/>
    <w:multiLevelType w:val="hybridMultilevel"/>
    <w:tmpl w:val="069AAF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>
    <w:nsid w:val="74007FDB"/>
    <w:multiLevelType w:val="hybridMultilevel"/>
    <w:tmpl w:val="8E48E13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098C"/>
    <w:rsid w:val="00000238"/>
    <w:rsid w:val="00014994"/>
    <w:rsid w:val="00015A8C"/>
    <w:rsid w:val="0002105C"/>
    <w:rsid w:val="000249F4"/>
    <w:rsid w:val="00036B9F"/>
    <w:rsid w:val="000732AA"/>
    <w:rsid w:val="0008319E"/>
    <w:rsid w:val="000940DB"/>
    <w:rsid w:val="000A4F59"/>
    <w:rsid w:val="000A60C3"/>
    <w:rsid w:val="000B0DC2"/>
    <w:rsid w:val="000B504E"/>
    <w:rsid w:val="000E4831"/>
    <w:rsid w:val="000F4003"/>
    <w:rsid w:val="000F73B1"/>
    <w:rsid w:val="00115B1A"/>
    <w:rsid w:val="00146A8C"/>
    <w:rsid w:val="00146ACE"/>
    <w:rsid w:val="0016139B"/>
    <w:rsid w:val="001648CB"/>
    <w:rsid w:val="00176394"/>
    <w:rsid w:val="00183DD3"/>
    <w:rsid w:val="0018405E"/>
    <w:rsid w:val="00184394"/>
    <w:rsid w:val="001948FA"/>
    <w:rsid w:val="001A2A81"/>
    <w:rsid w:val="001A3665"/>
    <w:rsid w:val="001A3752"/>
    <w:rsid w:val="001C5EBF"/>
    <w:rsid w:val="001D1A7D"/>
    <w:rsid w:val="001D53EA"/>
    <w:rsid w:val="002060CA"/>
    <w:rsid w:val="00214E30"/>
    <w:rsid w:val="00215186"/>
    <w:rsid w:val="00222E19"/>
    <w:rsid w:val="00225CE5"/>
    <w:rsid w:val="00227C73"/>
    <w:rsid w:val="002303B3"/>
    <w:rsid w:val="00233A32"/>
    <w:rsid w:val="002453A9"/>
    <w:rsid w:val="00256D34"/>
    <w:rsid w:val="00264416"/>
    <w:rsid w:val="00273FDD"/>
    <w:rsid w:val="00281305"/>
    <w:rsid w:val="002828B0"/>
    <w:rsid w:val="00291E90"/>
    <w:rsid w:val="002B0AD9"/>
    <w:rsid w:val="002B4EF0"/>
    <w:rsid w:val="002B6024"/>
    <w:rsid w:val="002C4329"/>
    <w:rsid w:val="002E1DCC"/>
    <w:rsid w:val="002F2713"/>
    <w:rsid w:val="002F6B19"/>
    <w:rsid w:val="002F74F1"/>
    <w:rsid w:val="003047B6"/>
    <w:rsid w:val="00306A2A"/>
    <w:rsid w:val="003205EA"/>
    <w:rsid w:val="00332911"/>
    <w:rsid w:val="00333689"/>
    <w:rsid w:val="00366096"/>
    <w:rsid w:val="00371FC5"/>
    <w:rsid w:val="00386297"/>
    <w:rsid w:val="003A1D38"/>
    <w:rsid w:val="003A421E"/>
    <w:rsid w:val="003A47E1"/>
    <w:rsid w:val="003B499D"/>
    <w:rsid w:val="003C460F"/>
    <w:rsid w:val="003E1BD4"/>
    <w:rsid w:val="003E3844"/>
    <w:rsid w:val="004243BA"/>
    <w:rsid w:val="00455C77"/>
    <w:rsid w:val="00467326"/>
    <w:rsid w:val="00473DAA"/>
    <w:rsid w:val="0049372A"/>
    <w:rsid w:val="004A484C"/>
    <w:rsid w:val="004B23CC"/>
    <w:rsid w:val="004C28CF"/>
    <w:rsid w:val="004F0EB8"/>
    <w:rsid w:val="004F6877"/>
    <w:rsid w:val="005416D6"/>
    <w:rsid w:val="00546AB4"/>
    <w:rsid w:val="0056667F"/>
    <w:rsid w:val="00577F05"/>
    <w:rsid w:val="00580BB8"/>
    <w:rsid w:val="00584A4D"/>
    <w:rsid w:val="0059715B"/>
    <w:rsid w:val="005A6EB0"/>
    <w:rsid w:val="005C6D2C"/>
    <w:rsid w:val="005D0EB5"/>
    <w:rsid w:val="005D79FF"/>
    <w:rsid w:val="005E2907"/>
    <w:rsid w:val="005E5C83"/>
    <w:rsid w:val="005E5F95"/>
    <w:rsid w:val="005F3E95"/>
    <w:rsid w:val="00621F5B"/>
    <w:rsid w:val="00627C8B"/>
    <w:rsid w:val="00630219"/>
    <w:rsid w:val="0063033C"/>
    <w:rsid w:val="00631B33"/>
    <w:rsid w:val="006577C2"/>
    <w:rsid w:val="00667CDF"/>
    <w:rsid w:val="00683370"/>
    <w:rsid w:val="006972AF"/>
    <w:rsid w:val="006A4F11"/>
    <w:rsid w:val="006B4DDC"/>
    <w:rsid w:val="006C2386"/>
    <w:rsid w:val="006D18B1"/>
    <w:rsid w:val="006E0C8B"/>
    <w:rsid w:val="006E6714"/>
    <w:rsid w:val="006F035A"/>
    <w:rsid w:val="006F3145"/>
    <w:rsid w:val="00722159"/>
    <w:rsid w:val="007626CF"/>
    <w:rsid w:val="00782C8D"/>
    <w:rsid w:val="00787868"/>
    <w:rsid w:val="00790118"/>
    <w:rsid w:val="007917B4"/>
    <w:rsid w:val="007A1B84"/>
    <w:rsid w:val="007A6556"/>
    <w:rsid w:val="007A6EE6"/>
    <w:rsid w:val="007B2E45"/>
    <w:rsid w:val="007B3FF9"/>
    <w:rsid w:val="007B4126"/>
    <w:rsid w:val="007B4AF2"/>
    <w:rsid w:val="007B60E0"/>
    <w:rsid w:val="007B76E0"/>
    <w:rsid w:val="007C4CE6"/>
    <w:rsid w:val="007F2ADB"/>
    <w:rsid w:val="007F53F6"/>
    <w:rsid w:val="007F6110"/>
    <w:rsid w:val="007F72CF"/>
    <w:rsid w:val="00812648"/>
    <w:rsid w:val="00816FC8"/>
    <w:rsid w:val="008261C9"/>
    <w:rsid w:val="0082769E"/>
    <w:rsid w:val="00835876"/>
    <w:rsid w:val="0084347F"/>
    <w:rsid w:val="00846863"/>
    <w:rsid w:val="00852D43"/>
    <w:rsid w:val="00866584"/>
    <w:rsid w:val="00866C65"/>
    <w:rsid w:val="008703F0"/>
    <w:rsid w:val="008712A8"/>
    <w:rsid w:val="00872142"/>
    <w:rsid w:val="008839C0"/>
    <w:rsid w:val="00884407"/>
    <w:rsid w:val="008A7BBC"/>
    <w:rsid w:val="008B2ED3"/>
    <w:rsid w:val="008B6D3C"/>
    <w:rsid w:val="008E1E38"/>
    <w:rsid w:val="008E3B42"/>
    <w:rsid w:val="008F3078"/>
    <w:rsid w:val="008F6C86"/>
    <w:rsid w:val="009007AA"/>
    <w:rsid w:val="00902EF5"/>
    <w:rsid w:val="00920267"/>
    <w:rsid w:val="0092441A"/>
    <w:rsid w:val="00932EF8"/>
    <w:rsid w:val="00945FB1"/>
    <w:rsid w:val="00964B38"/>
    <w:rsid w:val="0096541F"/>
    <w:rsid w:val="00972BDA"/>
    <w:rsid w:val="0097454C"/>
    <w:rsid w:val="00996E80"/>
    <w:rsid w:val="009B5B97"/>
    <w:rsid w:val="009C1C2B"/>
    <w:rsid w:val="009D06D8"/>
    <w:rsid w:val="009D3525"/>
    <w:rsid w:val="009D63C6"/>
    <w:rsid w:val="009E1E1C"/>
    <w:rsid w:val="009F4314"/>
    <w:rsid w:val="00A01999"/>
    <w:rsid w:val="00A06EC3"/>
    <w:rsid w:val="00A1749B"/>
    <w:rsid w:val="00A17EF0"/>
    <w:rsid w:val="00A2416F"/>
    <w:rsid w:val="00A26701"/>
    <w:rsid w:val="00A33256"/>
    <w:rsid w:val="00A403C8"/>
    <w:rsid w:val="00A44C14"/>
    <w:rsid w:val="00A5098C"/>
    <w:rsid w:val="00A7368C"/>
    <w:rsid w:val="00A7566D"/>
    <w:rsid w:val="00A808EE"/>
    <w:rsid w:val="00AB324F"/>
    <w:rsid w:val="00AC4EE4"/>
    <w:rsid w:val="00AC6FE7"/>
    <w:rsid w:val="00B1300C"/>
    <w:rsid w:val="00B231B8"/>
    <w:rsid w:val="00B272EF"/>
    <w:rsid w:val="00B315CD"/>
    <w:rsid w:val="00B4139A"/>
    <w:rsid w:val="00B53F78"/>
    <w:rsid w:val="00B61197"/>
    <w:rsid w:val="00B61D6B"/>
    <w:rsid w:val="00B65F86"/>
    <w:rsid w:val="00B770CD"/>
    <w:rsid w:val="00B8014A"/>
    <w:rsid w:val="00B828FD"/>
    <w:rsid w:val="00BA7C16"/>
    <w:rsid w:val="00BD564F"/>
    <w:rsid w:val="00BE15F3"/>
    <w:rsid w:val="00C03BAF"/>
    <w:rsid w:val="00C07690"/>
    <w:rsid w:val="00C11051"/>
    <w:rsid w:val="00C12BC7"/>
    <w:rsid w:val="00C21964"/>
    <w:rsid w:val="00C25F94"/>
    <w:rsid w:val="00C406B7"/>
    <w:rsid w:val="00C44AB7"/>
    <w:rsid w:val="00C47DE2"/>
    <w:rsid w:val="00C5077D"/>
    <w:rsid w:val="00C53593"/>
    <w:rsid w:val="00C553C2"/>
    <w:rsid w:val="00C91C48"/>
    <w:rsid w:val="00CA3EF7"/>
    <w:rsid w:val="00CB1DE5"/>
    <w:rsid w:val="00CB2222"/>
    <w:rsid w:val="00CB34BB"/>
    <w:rsid w:val="00CB77A9"/>
    <w:rsid w:val="00CC1157"/>
    <w:rsid w:val="00CD25A3"/>
    <w:rsid w:val="00CD3BA2"/>
    <w:rsid w:val="00CE230C"/>
    <w:rsid w:val="00CE69C0"/>
    <w:rsid w:val="00CF3000"/>
    <w:rsid w:val="00D078B2"/>
    <w:rsid w:val="00D2070B"/>
    <w:rsid w:val="00D23711"/>
    <w:rsid w:val="00D301CC"/>
    <w:rsid w:val="00D30D3B"/>
    <w:rsid w:val="00D32E6F"/>
    <w:rsid w:val="00D40F9F"/>
    <w:rsid w:val="00D4331E"/>
    <w:rsid w:val="00D461BD"/>
    <w:rsid w:val="00D53F2C"/>
    <w:rsid w:val="00D610E6"/>
    <w:rsid w:val="00D632E1"/>
    <w:rsid w:val="00D63E5E"/>
    <w:rsid w:val="00D9140E"/>
    <w:rsid w:val="00DA1DE0"/>
    <w:rsid w:val="00DA2AD1"/>
    <w:rsid w:val="00DA6EA2"/>
    <w:rsid w:val="00DC48A9"/>
    <w:rsid w:val="00DC6D50"/>
    <w:rsid w:val="00DD07E9"/>
    <w:rsid w:val="00DD26E4"/>
    <w:rsid w:val="00DD589C"/>
    <w:rsid w:val="00E02A3B"/>
    <w:rsid w:val="00E05987"/>
    <w:rsid w:val="00E21E8B"/>
    <w:rsid w:val="00E237D6"/>
    <w:rsid w:val="00E46C53"/>
    <w:rsid w:val="00E523E7"/>
    <w:rsid w:val="00E60520"/>
    <w:rsid w:val="00E62974"/>
    <w:rsid w:val="00E63D4F"/>
    <w:rsid w:val="00E70054"/>
    <w:rsid w:val="00E760FC"/>
    <w:rsid w:val="00E8425D"/>
    <w:rsid w:val="00E90C50"/>
    <w:rsid w:val="00EB6580"/>
    <w:rsid w:val="00EC1608"/>
    <w:rsid w:val="00EC4855"/>
    <w:rsid w:val="00ED265E"/>
    <w:rsid w:val="00EE2A47"/>
    <w:rsid w:val="00EE6F8B"/>
    <w:rsid w:val="00EF557D"/>
    <w:rsid w:val="00F063E3"/>
    <w:rsid w:val="00F11B6E"/>
    <w:rsid w:val="00F17711"/>
    <w:rsid w:val="00F2180D"/>
    <w:rsid w:val="00F357AC"/>
    <w:rsid w:val="00F374AB"/>
    <w:rsid w:val="00F40A29"/>
    <w:rsid w:val="00F469B5"/>
    <w:rsid w:val="00F6110A"/>
    <w:rsid w:val="00F7098C"/>
    <w:rsid w:val="00F70A14"/>
    <w:rsid w:val="00F74C50"/>
    <w:rsid w:val="00F76E75"/>
    <w:rsid w:val="00F93161"/>
    <w:rsid w:val="00F95502"/>
    <w:rsid w:val="00F961DD"/>
    <w:rsid w:val="00FB090C"/>
    <w:rsid w:val="00FC5225"/>
    <w:rsid w:val="00FE1055"/>
    <w:rsid w:val="00FF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  <o:rules v:ext="edit">
        <o:r id="V:Rule1" type="callout" idref="#_x0000_s1049"/>
        <o:r id="V:Rule2" type="callout" idref="#_x0000_s1048"/>
        <o:r id="V:Rule3" type="callout" idref="#_x0000_s1047"/>
        <o:r id="V:Rule4" type="callout" idref="#_x0000_s1046"/>
        <o:r id="V:Rule5" type="callout" idref="#_x0000_s1045"/>
      </o:rules>
    </o:shapelayout>
  </w:shapeDefaults>
  <w:decimalSymbol w:val="."/>
  <w:listSeparator w:val=","/>
  <w15:docId w15:val="{5DC112BD-C1A5-4267-ACEE-8A7039F3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B33"/>
    <w:pPr>
      <w:widowControl w:val="0"/>
      <w:spacing w:line="360" w:lineRule="auto"/>
      <w:jc w:val="both"/>
    </w:pPr>
    <w:rPr>
      <w:rFonts w:ascii="宋体" w:hAnsi="宋体"/>
      <w:color w:val="595959" w:themeColor="text1" w:themeTint="A6"/>
      <w:sz w:val="24"/>
    </w:rPr>
  </w:style>
  <w:style w:type="paragraph" w:styleId="1">
    <w:name w:val="heading 1"/>
    <w:basedOn w:val="a"/>
    <w:next w:val="a"/>
    <w:link w:val="1Char"/>
    <w:qFormat/>
    <w:rsid w:val="00E90C50"/>
    <w:pPr>
      <w:keepNext/>
      <w:keepLines/>
      <w:numPr>
        <w:numId w:val="1"/>
      </w:numPr>
      <w:ind w:left="567" w:hanging="567"/>
      <w:outlineLvl w:val="0"/>
    </w:pPr>
    <w:rPr>
      <w:rFonts w:ascii="黑体" w:eastAsia="黑体" w:hAnsi="黑体"/>
      <w:b/>
      <w:bCs/>
      <w:color w:val="FFFFFF" w:themeColor="background1"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1B33"/>
    <w:pPr>
      <w:keepNext/>
      <w:keepLines/>
      <w:numPr>
        <w:ilvl w:val="1"/>
        <w:numId w:val="1"/>
      </w:numPr>
      <w:outlineLvl w:val="1"/>
    </w:pPr>
    <w:rPr>
      <w:rFonts w:asciiTheme="majorEastAsia" w:eastAsiaTheme="majorEastAsia" w:hAnsiTheme="majorEastAsia" w:cstheme="majorBidi"/>
      <w:b/>
      <w:bCs/>
      <w:sz w:val="28"/>
      <w:szCs w:val="32"/>
    </w:rPr>
  </w:style>
  <w:style w:type="paragraph" w:styleId="3">
    <w:name w:val="heading 3"/>
    <w:basedOn w:val="a"/>
    <w:next w:val="a0"/>
    <w:link w:val="3Char"/>
    <w:qFormat/>
    <w:rsid w:val="00631B33"/>
    <w:pPr>
      <w:keepNext/>
      <w:keepLines/>
      <w:numPr>
        <w:ilvl w:val="2"/>
        <w:numId w:val="1"/>
      </w:numPr>
      <w:ind w:left="567" w:hanging="567"/>
      <w:outlineLvl w:val="2"/>
    </w:pPr>
    <w:rPr>
      <w:rFonts w:eastAsia="宋体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Char"/>
    <w:qFormat/>
    <w:rsid w:val="00FF30F1"/>
    <w:pPr>
      <w:keepNext/>
      <w:keepLines/>
      <w:numPr>
        <w:ilvl w:val="3"/>
        <w:numId w:val="1"/>
      </w:numPr>
      <w:ind w:left="567" w:hanging="567"/>
      <w:outlineLvl w:val="3"/>
    </w:pPr>
    <w:rPr>
      <w:rFonts w:eastAsia="宋体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7A6EE6"/>
    <w:pPr>
      <w:keepNext/>
      <w:keepLines/>
      <w:numPr>
        <w:ilvl w:val="4"/>
        <w:numId w:val="1"/>
      </w:numPr>
      <w:ind w:left="567" w:hanging="567"/>
      <w:outlineLvl w:val="4"/>
    </w:pPr>
    <w:rPr>
      <w:rFonts w:eastAsia="宋体" w:cs="Times New Roman"/>
      <w:b/>
      <w:bCs/>
      <w:sz w:val="28"/>
      <w:szCs w:val="28"/>
    </w:rPr>
  </w:style>
  <w:style w:type="paragraph" w:styleId="6">
    <w:name w:val="heading 6"/>
    <w:aliases w:val="模板标题6,h6,Third Subheading,DO NOT USE_h6,H6,PIM 6,BOD 4,h61,heading 61,L6,第五层条,Bullet list,Legal Level 1.,6,标题 6-中海油,Title 1,1.1.1.1.1.1标题 6,正文六级标题,标题 6(ALT+6),Heading 6 Char,Requirement,Heading6,sub-dash,sd,DO NOT USE,T1,Alt+6,Sub-bullet point,l6"/>
    <w:basedOn w:val="a"/>
    <w:next w:val="a"/>
    <w:link w:val="6Char"/>
    <w:qFormat/>
    <w:rsid w:val="007A6EE6"/>
    <w:pPr>
      <w:keepNext/>
      <w:keepLines/>
      <w:numPr>
        <w:ilvl w:val="5"/>
        <w:numId w:val="1"/>
      </w:numPr>
      <w:ind w:left="567" w:hanging="567"/>
      <w:outlineLvl w:val="5"/>
    </w:pPr>
    <w:rPr>
      <w:rFonts w:eastAsia="宋体" w:cs="Times New Roman"/>
      <w:b/>
      <w:bCs/>
      <w:sz w:val="28"/>
      <w:szCs w:val="24"/>
    </w:rPr>
  </w:style>
  <w:style w:type="paragraph" w:styleId="7">
    <w:name w:val="heading 7"/>
    <w:basedOn w:val="a"/>
    <w:next w:val="a"/>
    <w:link w:val="7Char"/>
    <w:qFormat/>
    <w:rsid w:val="007A6EE6"/>
    <w:pPr>
      <w:keepNext/>
      <w:keepLines/>
      <w:numPr>
        <w:ilvl w:val="6"/>
        <w:numId w:val="1"/>
      </w:numPr>
      <w:ind w:left="567" w:hanging="567"/>
      <w:outlineLvl w:val="6"/>
    </w:pPr>
    <w:rPr>
      <w:rFonts w:eastAsia="宋体" w:cs="Times New Roman"/>
      <w:b/>
      <w:bCs/>
      <w:sz w:val="28"/>
      <w:szCs w:val="24"/>
    </w:rPr>
  </w:style>
  <w:style w:type="paragraph" w:styleId="8">
    <w:name w:val="heading 8"/>
    <w:basedOn w:val="a"/>
    <w:next w:val="a"/>
    <w:link w:val="8Char"/>
    <w:qFormat/>
    <w:rsid w:val="007A6EE6"/>
    <w:pPr>
      <w:keepNext/>
      <w:keepLines/>
      <w:numPr>
        <w:ilvl w:val="7"/>
        <w:numId w:val="1"/>
      </w:numPr>
      <w:ind w:left="567" w:hanging="567"/>
      <w:outlineLvl w:val="7"/>
    </w:pPr>
    <w:rPr>
      <w:rFonts w:eastAsia="宋体" w:cs="Times New Roman"/>
      <w:b/>
      <w:sz w:val="28"/>
      <w:szCs w:val="24"/>
    </w:rPr>
  </w:style>
  <w:style w:type="paragraph" w:styleId="9">
    <w:name w:val="heading 9"/>
    <w:basedOn w:val="a"/>
    <w:next w:val="a"/>
    <w:link w:val="9Char"/>
    <w:qFormat/>
    <w:rsid w:val="007A6EE6"/>
    <w:pPr>
      <w:keepNext/>
      <w:keepLines/>
      <w:numPr>
        <w:ilvl w:val="8"/>
        <w:numId w:val="1"/>
      </w:numPr>
      <w:ind w:left="567" w:hanging="567"/>
      <w:outlineLvl w:val="8"/>
    </w:pPr>
    <w:rPr>
      <w:rFonts w:eastAsia="宋体" w:cs="Times New Roman"/>
      <w:b/>
      <w:sz w:val="28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E90C50"/>
    <w:rPr>
      <w:rFonts w:ascii="黑体" w:eastAsia="黑体" w:hAnsi="黑体"/>
      <w:b/>
      <w:bCs/>
      <w:color w:val="FFFFFF" w:themeColor="background1"/>
      <w:kern w:val="44"/>
      <w:sz w:val="30"/>
      <w:szCs w:val="44"/>
    </w:rPr>
  </w:style>
  <w:style w:type="paragraph" w:styleId="a4">
    <w:name w:val="Document Map"/>
    <w:basedOn w:val="a"/>
    <w:link w:val="Char"/>
    <w:uiPriority w:val="99"/>
    <w:semiHidden/>
    <w:unhideWhenUsed/>
    <w:rsid w:val="00F7098C"/>
    <w:rPr>
      <w:rFonts w:eastAsia="宋体"/>
      <w:sz w:val="18"/>
      <w:szCs w:val="18"/>
    </w:rPr>
  </w:style>
  <w:style w:type="character" w:customStyle="1" w:styleId="Char">
    <w:name w:val="文档结构图 Char"/>
    <w:basedOn w:val="a1"/>
    <w:link w:val="a4"/>
    <w:uiPriority w:val="99"/>
    <w:semiHidden/>
    <w:rsid w:val="00F7098C"/>
    <w:rPr>
      <w:rFonts w:ascii="宋体" w:eastAsia="宋体"/>
      <w:sz w:val="18"/>
      <w:szCs w:val="18"/>
    </w:rPr>
  </w:style>
  <w:style w:type="character" w:customStyle="1" w:styleId="2Char">
    <w:name w:val="标题 2 Char"/>
    <w:basedOn w:val="a1"/>
    <w:link w:val="2"/>
    <w:uiPriority w:val="9"/>
    <w:rsid w:val="00631B33"/>
    <w:rPr>
      <w:rFonts w:asciiTheme="majorEastAsia" w:eastAsiaTheme="majorEastAsia" w:hAnsiTheme="majorEastAsia" w:cstheme="majorBidi"/>
      <w:b/>
      <w:bCs/>
      <w:color w:val="595959" w:themeColor="text1" w:themeTint="A6"/>
      <w:sz w:val="28"/>
      <w:szCs w:val="32"/>
    </w:rPr>
  </w:style>
  <w:style w:type="paragraph" w:styleId="a5">
    <w:name w:val="header"/>
    <w:basedOn w:val="a"/>
    <w:link w:val="Char0"/>
    <w:uiPriority w:val="99"/>
    <w:unhideWhenUsed/>
    <w:rsid w:val="00F709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rsid w:val="00F7098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709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rsid w:val="00F7098C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F7098C"/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F7098C"/>
    <w:rPr>
      <w:sz w:val="18"/>
      <w:szCs w:val="18"/>
    </w:rPr>
  </w:style>
  <w:style w:type="character" w:customStyle="1" w:styleId="3Char">
    <w:name w:val="标题 3 Char"/>
    <w:basedOn w:val="a1"/>
    <w:link w:val="3"/>
    <w:rsid w:val="00631B33"/>
    <w:rPr>
      <w:rFonts w:ascii="宋体" w:eastAsia="宋体" w:hAnsi="宋体" w:cs="Times New Roman"/>
      <w:b/>
      <w:bCs/>
      <w:color w:val="595959" w:themeColor="text1" w:themeTint="A6"/>
      <w:sz w:val="28"/>
      <w:szCs w:val="32"/>
    </w:rPr>
  </w:style>
  <w:style w:type="character" w:customStyle="1" w:styleId="4Char">
    <w:name w:val="标题 4 Char"/>
    <w:basedOn w:val="a1"/>
    <w:link w:val="4"/>
    <w:rsid w:val="00FF30F1"/>
    <w:rPr>
      <w:rFonts w:ascii="宋体" w:eastAsia="宋体" w:hAnsi="宋体" w:cs="Times New Roman"/>
      <w:b/>
      <w:bCs/>
      <w:color w:val="595959" w:themeColor="text1" w:themeTint="A6"/>
      <w:sz w:val="28"/>
      <w:szCs w:val="28"/>
    </w:rPr>
  </w:style>
  <w:style w:type="character" w:customStyle="1" w:styleId="5Char">
    <w:name w:val="标题 5 Char"/>
    <w:basedOn w:val="a1"/>
    <w:link w:val="5"/>
    <w:rsid w:val="007A6EE6"/>
    <w:rPr>
      <w:rFonts w:ascii="宋体" w:eastAsia="宋体" w:hAnsi="宋体" w:cs="Times New Roman"/>
      <w:b/>
      <w:bCs/>
      <w:color w:val="595959" w:themeColor="text1" w:themeTint="A6"/>
      <w:sz w:val="28"/>
      <w:szCs w:val="28"/>
    </w:rPr>
  </w:style>
  <w:style w:type="character" w:customStyle="1" w:styleId="6Char">
    <w:name w:val="标题 6 Char"/>
    <w:aliases w:val="模板标题6 Char,h6 Char,Third Subheading Char,DO NOT USE_h6 Char,H6 Char,PIM 6 Char,BOD 4 Char,h61 Char,heading 61 Char,L6 Char,第五层条 Char,Bullet list Char,Legal Level 1. Char,6 Char,标题 6-中海油 Char,Title 1 Char,1.1.1.1.1.1标题 6 Char,正文六级标题 Char"/>
    <w:basedOn w:val="a1"/>
    <w:link w:val="6"/>
    <w:rsid w:val="007A6EE6"/>
    <w:rPr>
      <w:rFonts w:ascii="宋体" w:eastAsia="宋体" w:hAnsi="宋体" w:cs="Times New Roman"/>
      <w:b/>
      <w:bCs/>
      <w:color w:val="595959" w:themeColor="text1" w:themeTint="A6"/>
      <w:sz w:val="28"/>
      <w:szCs w:val="24"/>
    </w:rPr>
  </w:style>
  <w:style w:type="character" w:customStyle="1" w:styleId="7Char">
    <w:name w:val="标题 7 Char"/>
    <w:basedOn w:val="a1"/>
    <w:link w:val="7"/>
    <w:rsid w:val="007A6EE6"/>
    <w:rPr>
      <w:rFonts w:ascii="宋体" w:eastAsia="宋体" w:hAnsi="宋体" w:cs="Times New Roman"/>
      <w:b/>
      <w:bCs/>
      <w:color w:val="595959" w:themeColor="text1" w:themeTint="A6"/>
      <w:sz w:val="28"/>
      <w:szCs w:val="24"/>
    </w:rPr>
  </w:style>
  <w:style w:type="character" w:customStyle="1" w:styleId="8Char">
    <w:name w:val="标题 8 Char"/>
    <w:basedOn w:val="a1"/>
    <w:link w:val="8"/>
    <w:rsid w:val="007A6EE6"/>
    <w:rPr>
      <w:rFonts w:ascii="宋体" w:eastAsia="宋体" w:hAnsi="宋体" w:cs="Times New Roman"/>
      <w:b/>
      <w:color w:val="595959" w:themeColor="text1" w:themeTint="A6"/>
      <w:sz w:val="28"/>
      <w:szCs w:val="24"/>
    </w:rPr>
  </w:style>
  <w:style w:type="character" w:customStyle="1" w:styleId="9Char">
    <w:name w:val="标题 9 Char"/>
    <w:basedOn w:val="a1"/>
    <w:link w:val="9"/>
    <w:rsid w:val="007A6EE6"/>
    <w:rPr>
      <w:rFonts w:ascii="宋体" w:eastAsia="宋体" w:hAnsi="宋体" w:cs="Times New Roman"/>
      <w:b/>
      <w:color w:val="595959" w:themeColor="text1" w:themeTint="A6"/>
      <w:sz w:val="28"/>
      <w:szCs w:val="21"/>
    </w:rPr>
  </w:style>
  <w:style w:type="paragraph" w:styleId="10">
    <w:name w:val="toc 1"/>
    <w:basedOn w:val="a"/>
    <w:next w:val="a"/>
    <w:autoRedefine/>
    <w:uiPriority w:val="39"/>
    <w:rsid w:val="00F961DD"/>
    <w:pPr>
      <w:tabs>
        <w:tab w:val="left" w:pos="840"/>
        <w:tab w:val="right" w:leader="dot" w:pos="9880"/>
      </w:tabs>
      <w:jc w:val="left"/>
    </w:pPr>
    <w:rPr>
      <w:rFonts w:ascii="黑体" w:eastAsia="黑体" w:hAnsi="黑体" w:cs="Times New Roman"/>
      <w:bCs/>
      <w:caps/>
      <w:noProof/>
      <w:color w:val="1F3085"/>
      <w:szCs w:val="32"/>
    </w:rPr>
  </w:style>
  <w:style w:type="paragraph" w:styleId="20">
    <w:name w:val="toc 2"/>
    <w:basedOn w:val="a"/>
    <w:next w:val="a"/>
    <w:autoRedefine/>
    <w:uiPriority w:val="39"/>
    <w:rsid w:val="005E5F95"/>
    <w:pPr>
      <w:tabs>
        <w:tab w:val="left" w:pos="851"/>
        <w:tab w:val="right" w:leader="dot" w:pos="9880"/>
      </w:tabs>
      <w:ind w:left="216"/>
      <w:jc w:val="left"/>
    </w:pPr>
    <w:rPr>
      <w:rFonts w:eastAsia="宋体" w:cs="Times New Roman"/>
      <w:smallCaps/>
      <w:noProof/>
      <w:szCs w:val="30"/>
    </w:rPr>
  </w:style>
  <w:style w:type="character" w:styleId="a8">
    <w:name w:val="Hyperlink"/>
    <w:uiPriority w:val="99"/>
    <w:rsid w:val="00945FB1"/>
    <w:rPr>
      <w:color w:val="0000FF"/>
      <w:u w:val="single"/>
    </w:rPr>
  </w:style>
  <w:style w:type="character" w:styleId="a9">
    <w:name w:val="page number"/>
    <w:basedOn w:val="a1"/>
    <w:rsid w:val="00945FB1"/>
  </w:style>
  <w:style w:type="paragraph" w:styleId="30">
    <w:name w:val="toc 3"/>
    <w:basedOn w:val="a"/>
    <w:next w:val="a"/>
    <w:autoRedefine/>
    <w:uiPriority w:val="39"/>
    <w:unhideWhenUsed/>
    <w:rsid w:val="005E5F95"/>
    <w:pPr>
      <w:ind w:leftChars="400" w:left="840"/>
    </w:pPr>
    <w:rPr>
      <w:rFonts w:eastAsia="宋体" w:cs="Times New Roman"/>
    </w:rPr>
  </w:style>
  <w:style w:type="paragraph" w:styleId="a0">
    <w:name w:val="Normal Indent"/>
    <w:aliases w:val="表正文,正文非缩进,特点,四号,正文不缩进,段1,正文编号,缩进,正文（首行缩进两字）,ALT+Z,标题4,四号 Char Char Char Char Char Char,水上软件"/>
    <w:basedOn w:val="a"/>
    <w:link w:val="Char3"/>
    <w:unhideWhenUsed/>
    <w:rsid w:val="00945FB1"/>
    <w:pPr>
      <w:ind w:firstLineChars="200" w:firstLine="420"/>
    </w:pPr>
  </w:style>
  <w:style w:type="paragraph" w:customStyle="1" w:styleId="11">
    <w:name w:val="模板标题1"/>
    <w:basedOn w:val="a"/>
    <w:next w:val="a"/>
    <w:autoRedefine/>
    <w:rsid w:val="003A1D38"/>
    <w:pPr>
      <w:pageBreakBefore/>
      <w:tabs>
        <w:tab w:val="num" w:pos="425"/>
      </w:tabs>
      <w:adjustRightInd w:val="0"/>
      <w:ind w:left="425" w:hanging="425"/>
      <w:jc w:val="left"/>
      <w:outlineLvl w:val="0"/>
    </w:pPr>
    <w:rPr>
      <w:rFonts w:eastAsia="宋体" w:hAnsi="Arial" w:cs="Times New Roman"/>
      <w:b/>
      <w:kern w:val="0"/>
      <w:sz w:val="28"/>
      <w:szCs w:val="20"/>
    </w:rPr>
  </w:style>
  <w:style w:type="paragraph" w:customStyle="1" w:styleId="21">
    <w:name w:val="模板标题2"/>
    <w:basedOn w:val="a"/>
    <w:next w:val="a"/>
    <w:autoRedefine/>
    <w:rsid w:val="003A1D38"/>
    <w:pPr>
      <w:tabs>
        <w:tab w:val="num" w:pos="567"/>
      </w:tabs>
      <w:adjustRightInd w:val="0"/>
      <w:ind w:left="567" w:hanging="567"/>
      <w:outlineLvl w:val="1"/>
    </w:pPr>
    <w:rPr>
      <w:rFonts w:eastAsia="宋体" w:hAnsi="Arial" w:cs="Times New Roman"/>
      <w:b/>
      <w:kern w:val="0"/>
      <w:sz w:val="28"/>
      <w:szCs w:val="20"/>
    </w:rPr>
  </w:style>
  <w:style w:type="paragraph" w:customStyle="1" w:styleId="31">
    <w:name w:val="模板标题3"/>
    <w:basedOn w:val="a"/>
    <w:next w:val="a"/>
    <w:autoRedefine/>
    <w:qFormat/>
    <w:rsid w:val="00CA3EF7"/>
    <w:pPr>
      <w:adjustRightInd w:val="0"/>
      <w:spacing w:line="400" w:lineRule="atLeast"/>
      <w:outlineLvl w:val="1"/>
    </w:pPr>
    <w:rPr>
      <w:rFonts w:eastAsia="宋体" w:hAnsi="Arial" w:cs="Times New Roman"/>
      <w:b/>
      <w:bCs/>
      <w:kern w:val="0"/>
      <w:sz w:val="28"/>
      <w:szCs w:val="28"/>
    </w:rPr>
  </w:style>
  <w:style w:type="paragraph" w:customStyle="1" w:styleId="40">
    <w:name w:val="模板标题4"/>
    <w:basedOn w:val="31"/>
    <w:next w:val="a"/>
    <w:autoRedefine/>
    <w:qFormat/>
    <w:rsid w:val="003A1D38"/>
    <w:pPr>
      <w:tabs>
        <w:tab w:val="num" w:pos="851"/>
        <w:tab w:val="left" w:pos="1134"/>
      </w:tabs>
      <w:ind w:left="851" w:hanging="851"/>
      <w:outlineLvl w:val="3"/>
    </w:pPr>
    <w:rPr>
      <w:kern w:val="28"/>
      <w:szCs w:val="24"/>
    </w:rPr>
  </w:style>
  <w:style w:type="paragraph" w:customStyle="1" w:styleId="50">
    <w:name w:val="模板标题5"/>
    <w:basedOn w:val="40"/>
    <w:autoRedefine/>
    <w:qFormat/>
    <w:rsid w:val="003A1D38"/>
    <w:pPr>
      <w:tabs>
        <w:tab w:val="clear" w:pos="851"/>
        <w:tab w:val="num" w:pos="1080"/>
        <w:tab w:val="left" w:pos="1418"/>
      </w:tabs>
      <w:ind w:left="992" w:hanging="992"/>
    </w:pPr>
    <w:rPr>
      <w:kern w:val="2"/>
    </w:rPr>
  </w:style>
  <w:style w:type="paragraph" w:styleId="aa">
    <w:name w:val="List Paragraph"/>
    <w:basedOn w:val="a"/>
    <w:uiPriority w:val="34"/>
    <w:qFormat/>
    <w:rsid w:val="00000238"/>
    <w:pPr>
      <w:ind w:firstLineChars="200" w:firstLine="420"/>
    </w:pPr>
  </w:style>
  <w:style w:type="paragraph" w:styleId="ab">
    <w:name w:val="Body Text"/>
    <w:basedOn w:val="a"/>
    <w:link w:val="Char4"/>
    <w:uiPriority w:val="99"/>
    <w:semiHidden/>
    <w:unhideWhenUsed/>
    <w:rsid w:val="002453A9"/>
    <w:pPr>
      <w:spacing w:after="120"/>
    </w:pPr>
  </w:style>
  <w:style w:type="character" w:customStyle="1" w:styleId="Char4">
    <w:name w:val="正文文本 Char"/>
    <w:basedOn w:val="a1"/>
    <w:link w:val="ab"/>
    <w:uiPriority w:val="99"/>
    <w:semiHidden/>
    <w:rsid w:val="002453A9"/>
  </w:style>
  <w:style w:type="paragraph" w:styleId="ac">
    <w:name w:val="Body Text First Indent"/>
    <w:basedOn w:val="a"/>
    <w:link w:val="Char5"/>
    <w:rsid w:val="002453A9"/>
    <w:pPr>
      <w:spacing w:line="400" w:lineRule="exact"/>
      <w:ind w:firstLineChars="200" w:firstLine="200"/>
    </w:pPr>
    <w:rPr>
      <w:rFonts w:eastAsia="宋体" w:cs="Times New Roman"/>
      <w:bCs/>
      <w:szCs w:val="28"/>
    </w:rPr>
  </w:style>
  <w:style w:type="character" w:customStyle="1" w:styleId="Char5">
    <w:name w:val="正文首行缩进 Char"/>
    <w:basedOn w:val="Char4"/>
    <w:link w:val="ac"/>
    <w:rsid w:val="002453A9"/>
    <w:rPr>
      <w:rFonts w:ascii="宋体" w:eastAsia="宋体" w:hAnsi="宋体" w:cs="Times New Roman"/>
      <w:bCs/>
      <w:sz w:val="24"/>
      <w:szCs w:val="28"/>
    </w:rPr>
  </w:style>
  <w:style w:type="table" w:styleId="ad">
    <w:name w:val="Table Grid"/>
    <w:basedOn w:val="a2"/>
    <w:uiPriority w:val="59"/>
    <w:rsid w:val="002B4E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Char6"/>
    <w:uiPriority w:val="1"/>
    <w:qFormat/>
    <w:rsid w:val="00225CE5"/>
    <w:rPr>
      <w:kern w:val="0"/>
      <w:sz w:val="22"/>
    </w:rPr>
  </w:style>
  <w:style w:type="character" w:customStyle="1" w:styleId="Char6">
    <w:name w:val="无间隔 Char"/>
    <w:basedOn w:val="a1"/>
    <w:link w:val="ae"/>
    <w:uiPriority w:val="1"/>
    <w:rsid w:val="00225CE5"/>
    <w:rPr>
      <w:kern w:val="0"/>
      <w:sz w:val="22"/>
    </w:rPr>
  </w:style>
  <w:style w:type="paragraph" w:styleId="af">
    <w:name w:val="Date"/>
    <w:basedOn w:val="a"/>
    <w:next w:val="a"/>
    <w:link w:val="Char7"/>
    <w:uiPriority w:val="99"/>
    <w:semiHidden/>
    <w:unhideWhenUsed/>
    <w:rsid w:val="00225CE5"/>
    <w:pPr>
      <w:ind w:leftChars="2500" w:left="100"/>
    </w:pPr>
  </w:style>
  <w:style w:type="character" w:customStyle="1" w:styleId="Char7">
    <w:name w:val="日期 Char"/>
    <w:basedOn w:val="a1"/>
    <w:link w:val="af"/>
    <w:uiPriority w:val="99"/>
    <w:semiHidden/>
    <w:rsid w:val="00225CE5"/>
  </w:style>
  <w:style w:type="paragraph" w:styleId="41">
    <w:name w:val="toc 4"/>
    <w:basedOn w:val="a"/>
    <w:next w:val="a"/>
    <w:autoRedefine/>
    <w:uiPriority w:val="39"/>
    <w:unhideWhenUsed/>
    <w:rsid w:val="005E5F95"/>
    <w:pPr>
      <w:ind w:leftChars="600" w:left="1260"/>
    </w:pPr>
    <w:rPr>
      <w:rFonts w:eastAsia="宋体"/>
    </w:rPr>
  </w:style>
  <w:style w:type="paragraph" w:customStyle="1" w:styleId="af0">
    <w:name w:val="样式 正文"/>
    <w:basedOn w:val="ac"/>
    <w:rsid w:val="00787868"/>
    <w:pPr>
      <w:ind w:firstLine="480"/>
    </w:pPr>
    <w:rPr>
      <w:rFonts w:cs="宋体"/>
      <w:bCs w:val="0"/>
      <w:color w:val="auto"/>
      <w:szCs w:val="20"/>
    </w:rPr>
  </w:style>
  <w:style w:type="character" w:customStyle="1" w:styleId="Char3">
    <w:name w:val="正文缩进 Char"/>
    <w:aliases w:val="表正文 Char,正文非缩进 Char,特点 Char,四号 Char,正文不缩进 Char,段1 Char,正文编号 Char,缩进 Char,正文（首行缩进两字） Char,ALT+Z Char,标题4 Char,四号 Char Char Char Char Char Char Char,水上软件 Char"/>
    <w:link w:val="a0"/>
    <w:locked/>
    <w:rsid w:val="000F73B1"/>
    <w:rPr>
      <w:rFonts w:ascii="宋体" w:hAnsi="宋体"/>
      <w:color w:val="595959" w:themeColor="text1" w:themeTint="A6"/>
      <w:sz w:val="24"/>
    </w:rPr>
  </w:style>
  <w:style w:type="paragraph" w:styleId="af1">
    <w:name w:val="Normal (Web)"/>
    <w:basedOn w:val="a"/>
    <w:uiPriority w:val="99"/>
    <w:semiHidden/>
    <w:unhideWhenUsed/>
    <w:rsid w:val="00C25F94"/>
    <w:pPr>
      <w:widowControl/>
      <w:spacing w:before="100" w:beforeAutospacing="1" w:after="100" w:afterAutospacing="1" w:line="240" w:lineRule="auto"/>
      <w:jc w:val="left"/>
    </w:pPr>
    <w:rPr>
      <w:rFonts w:eastAsia="宋体" w:cs="宋体"/>
      <w:color w:val="auto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1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57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0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11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97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9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2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96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diagramColors" Target="diagrams/colors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871C09-98B4-472B-8681-61CD25E82655}" type="doc">
      <dgm:prSet loTypeId="urn:microsoft.com/office/officeart/2005/8/layout/gear1" loCatId="process" qsTypeId="urn:microsoft.com/office/officeart/2005/8/quickstyle/simple3" qsCatId="simple" csTypeId="urn:microsoft.com/office/officeart/2005/8/colors/colorful5" csCatId="colorful" phldr="1"/>
      <dgm:spPr/>
    </dgm:pt>
    <dgm:pt modelId="{4B4B9208-7743-4082-BD06-DCFC83B9D023}">
      <dgm:prSet phldrT="[文本]"/>
      <dgm:spPr/>
      <dgm:t>
        <a:bodyPr/>
        <a:lstStyle/>
        <a:p>
          <a:r>
            <a:rPr lang="zh-CN" altLang="en-US" dirty="0" smtClean="0"/>
            <a:t>渲染引擎</a:t>
          </a:r>
          <a:endParaRPr lang="zh-CN" altLang="en-US" dirty="0"/>
        </a:p>
      </dgm:t>
    </dgm:pt>
    <dgm:pt modelId="{8F9D9306-2502-4E77-B93C-7FF39CF65FF6}" type="parTrans" cxnId="{1A0B2B00-A6D9-4E7D-B04B-DE556FFE8D3E}">
      <dgm:prSet/>
      <dgm:spPr/>
      <dgm:t>
        <a:bodyPr/>
        <a:lstStyle/>
        <a:p>
          <a:endParaRPr lang="zh-CN" altLang="en-US"/>
        </a:p>
      </dgm:t>
    </dgm:pt>
    <dgm:pt modelId="{48C93E1B-5DE9-48BB-BAA1-451EB77914ED}" type="sibTrans" cxnId="{1A0B2B00-A6D9-4E7D-B04B-DE556FFE8D3E}">
      <dgm:prSet/>
      <dgm:spPr/>
      <dgm:t>
        <a:bodyPr/>
        <a:lstStyle/>
        <a:p>
          <a:endParaRPr lang="zh-CN" altLang="en-US"/>
        </a:p>
      </dgm:t>
    </dgm:pt>
    <dgm:pt modelId="{B5E28EC2-4134-4AD2-8387-DD2A5731060A}">
      <dgm:prSet phldrT="[文本]"/>
      <dgm:spPr/>
      <dgm:t>
        <a:bodyPr/>
        <a:lstStyle/>
        <a:p>
          <a:r>
            <a:rPr lang="zh-CN" altLang="en-US" dirty="0" smtClean="0"/>
            <a:t>数据抓取</a:t>
          </a:r>
          <a:endParaRPr lang="zh-CN" altLang="en-US" dirty="0"/>
        </a:p>
      </dgm:t>
    </dgm:pt>
    <dgm:pt modelId="{0CFF575C-E1A3-46F5-A821-CFCA21A8AE44}" type="parTrans" cxnId="{3F7D1970-60CB-4E58-B003-F53248770C26}">
      <dgm:prSet/>
      <dgm:spPr/>
      <dgm:t>
        <a:bodyPr/>
        <a:lstStyle/>
        <a:p>
          <a:endParaRPr lang="zh-CN" altLang="en-US"/>
        </a:p>
      </dgm:t>
    </dgm:pt>
    <dgm:pt modelId="{747433A5-AF18-4F02-A396-624AB12B7EB4}" type="sibTrans" cxnId="{3F7D1970-60CB-4E58-B003-F53248770C26}">
      <dgm:prSet/>
      <dgm:spPr/>
      <dgm:t>
        <a:bodyPr/>
        <a:lstStyle/>
        <a:p>
          <a:endParaRPr lang="zh-CN" altLang="en-US"/>
        </a:p>
      </dgm:t>
    </dgm:pt>
    <dgm:pt modelId="{C367DF79-BC00-4885-BE5B-946858BDB5F6}">
      <dgm:prSet phldrT="[文本]"/>
      <dgm:spPr/>
      <dgm:t>
        <a:bodyPr/>
        <a:lstStyle/>
        <a:p>
          <a:r>
            <a:rPr lang="zh-CN" altLang="en-US" dirty="0" smtClean="0"/>
            <a:t>优化器</a:t>
          </a:r>
          <a:endParaRPr lang="zh-CN" altLang="en-US" dirty="0"/>
        </a:p>
      </dgm:t>
    </dgm:pt>
    <dgm:pt modelId="{82CF4224-B997-44E3-A290-D92BDC763431}" type="parTrans" cxnId="{E6469639-0A82-43C4-9B0F-CB6D26CBD986}">
      <dgm:prSet/>
      <dgm:spPr/>
      <dgm:t>
        <a:bodyPr/>
        <a:lstStyle/>
        <a:p>
          <a:endParaRPr lang="zh-CN" altLang="en-US"/>
        </a:p>
      </dgm:t>
    </dgm:pt>
    <dgm:pt modelId="{7D5D5382-37A1-48C8-87DA-37F7690DF89B}" type="sibTrans" cxnId="{E6469639-0A82-43C4-9B0F-CB6D26CBD986}">
      <dgm:prSet/>
      <dgm:spPr/>
      <dgm:t>
        <a:bodyPr/>
        <a:lstStyle/>
        <a:p>
          <a:endParaRPr lang="zh-CN" altLang="en-US"/>
        </a:p>
      </dgm:t>
    </dgm:pt>
    <dgm:pt modelId="{2257B69B-9712-453D-ABFB-57C20892E651}" type="pres">
      <dgm:prSet presAssocID="{77871C09-98B4-472B-8681-61CD25E82655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1D46D4D2-341B-406F-AED8-4A57A5C71CBE}" type="pres">
      <dgm:prSet presAssocID="{4B4B9208-7743-4082-BD06-DCFC83B9D023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7AE1B49-B551-4D95-AA6C-4F248DCFDC60}" type="pres">
      <dgm:prSet presAssocID="{4B4B9208-7743-4082-BD06-DCFC83B9D023}" presName="gear1srcNode" presStyleLbl="node1" presStyleIdx="0" presStyleCnt="3"/>
      <dgm:spPr/>
      <dgm:t>
        <a:bodyPr/>
        <a:lstStyle/>
        <a:p>
          <a:endParaRPr lang="zh-CN" altLang="en-US"/>
        </a:p>
      </dgm:t>
    </dgm:pt>
    <dgm:pt modelId="{99DE098B-2720-43E9-955E-F2CD0144AD9D}" type="pres">
      <dgm:prSet presAssocID="{4B4B9208-7743-4082-BD06-DCFC83B9D023}" presName="gear1dstNode" presStyleLbl="node1" presStyleIdx="0" presStyleCnt="3"/>
      <dgm:spPr/>
      <dgm:t>
        <a:bodyPr/>
        <a:lstStyle/>
        <a:p>
          <a:endParaRPr lang="zh-CN" altLang="en-US"/>
        </a:p>
      </dgm:t>
    </dgm:pt>
    <dgm:pt modelId="{9418BFF1-E599-4ECA-BCA9-068D0A322B01}" type="pres">
      <dgm:prSet presAssocID="{B5E28EC2-4134-4AD2-8387-DD2A5731060A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F55E2F7-A21D-4A3D-82AB-3A7934141E72}" type="pres">
      <dgm:prSet presAssocID="{B5E28EC2-4134-4AD2-8387-DD2A5731060A}" presName="gear2srcNode" presStyleLbl="node1" presStyleIdx="1" presStyleCnt="3"/>
      <dgm:spPr/>
      <dgm:t>
        <a:bodyPr/>
        <a:lstStyle/>
        <a:p>
          <a:endParaRPr lang="zh-CN" altLang="en-US"/>
        </a:p>
      </dgm:t>
    </dgm:pt>
    <dgm:pt modelId="{CC16E8DF-CE4D-41B2-B219-E3A0B8C13C56}" type="pres">
      <dgm:prSet presAssocID="{B5E28EC2-4134-4AD2-8387-DD2A5731060A}" presName="gear2dstNode" presStyleLbl="node1" presStyleIdx="1" presStyleCnt="3"/>
      <dgm:spPr/>
      <dgm:t>
        <a:bodyPr/>
        <a:lstStyle/>
        <a:p>
          <a:endParaRPr lang="zh-CN" altLang="en-US"/>
        </a:p>
      </dgm:t>
    </dgm:pt>
    <dgm:pt modelId="{9B62D607-FB01-4E5B-BCDC-BDB36CCB5E14}" type="pres">
      <dgm:prSet presAssocID="{C367DF79-BC00-4885-BE5B-946858BDB5F6}" presName="gear3" presStyleLbl="node1" presStyleIdx="2" presStyleCnt="3"/>
      <dgm:spPr/>
      <dgm:t>
        <a:bodyPr/>
        <a:lstStyle/>
        <a:p>
          <a:endParaRPr lang="zh-CN" altLang="en-US"/>
        </a:p>
      </dgm:t>
    </dgm:pt>
    <dgm:pt modelId="{AA094D48-1990-4F4E-B993-A943E6EE90A0}" type="pres">
      <dgm:prSet presAssocID="{C367DF79-BC00-4885-BE5B-946858BDB5F6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1B84DFB-1C4F-4696-B5C6-BCEAA2794649}" type="pres">
      <dgm:prSet presAssocID="{C367DF79-BC00-4885-BE5B-946858BDB5F6}" presName="gear3srcNode" presStyleLbl="node1" presStyleIdx="2" presStyleCnt="3"/>
      <dgm:spPr/>
      <dgm:t>
        <a:bodyPr/>
        <a:lstStyle/>
        <a:p>
          <a:endParaRPr lang="zh-CN" altLang="en-US"/>
        </a:p>
      </dgm:t>
    </dgm:pt>
    <dgm:pt modelId="{22925558-1022-408D-B391-631248CBC8E0}" type="pres">
      <dgm:prSet presAssocID="{C367DF79-BC00-4885-BE5B-946858BDB5F6}" presName="gear3dstNode" presStyleLbl="node1" presStyleIdx="2" presStyleCnt="3"/>
      <dgm:spPr/>
      <dgm:t>
        <a:bodyPr/>
        <a:lstStyle/>
        <a:p>
          <a:endParaRPr lang="zh-CN" altLang="en-US"/>
        </a:p>
      </dgm:t>
    </dgm:pt>
    <dgm:pt modelId="{1AF9C6EF-B54D-4A42-B1BF-0F2AEA086A12}" type="pres">
      <dgm:prSet presAssocID="{48C93E1B-5DE9-48BB-BAA1-451EB77914ED}" presName="connector1" presStyleLbl="sibTrans2D1" presStyleIdx="0" presStyleCnt="3"/>
      <dgm:spPr/>
      <dgm:t>
        <a:bodyPr/>
        <a:lstStyle/>
        <a:p>
          <a:endParaRPr lang="zh-CN" altLang="en-US"/>
        </a:p>
      </dgm:t>
    </dgm:pt>
    <dgm:pt modelId="{54DEB39C-1F5C-404E-87B8-404F0A21F6A4}" type="pres">
      <dgm:prSet presAssocID="{747433A5-AF18-4F02-A396-624AB12B7EB4}" presName="connector2" presStyleLbl="sibTrans2D1" presStyleIdx="1" presStyleCnt="3"/>
      <dgm:spPr/>
      <dgm:t>
        <a:bodyPr/>
        <a:lstStyle/>
        <a:p>
          <a:endParaRPr lang="zh-CN" altLang="en-US"/>
        </a:p>
      </dgm:t>
    </dgm:pt>
    <dgm:pt modelId="{A69918C2-F4F9-4B9D-AC77-4C06C3DEB0EF}" type="pres">
      <dgm:prSet presAssocID="{7D5D5382-37A1-48C8-87DA-37F7690DF89B}" presName="connector3" presStyleLbl="sibTrans2D1" presStyleIdx="2" presStyleCnt="3"/>
      <dgm:spPr/>
      <dgm:t>
        <a:bodyPr/>
        <a:lstStyle/>
        <a:p>
          <a:endParaRPr lang="zh-CN" altLang="en-US"/>
        </a:p>
      </dgm:t>
    </dgm:pt>
  </dgm:ptLst>
  <dgm:cxnLst>
    <dgm:cxn modelId="{08EAFCC0-216E-461A-B400-61DF088B83E2}" type="presOf" srcId="{C367DF79-BC00-4885-BE5B-946858BDB5F6}" destId="{22925558-1022-408D-B391-631248CBC8E0}" srcOrd="3" destOrd="0" presId="urn:microsoft.com/office/officeart/2005/8/layout/gear1"/>
    <dgm:cxn modelId="{C68FCA00-4CE0-454C-968D-7C8206E8894E}" type="presOf" srcId="{B5E28EC2-4134-4AD2-8387-DD2A5731060A}" destId="{CC16E8DF-CE4D-41B2-B219-E3A0B8C13C56}" srcOrd="2" destOrd="0" presId="urn:microsoft.com/office/officeart/2005/8/layout/gear1"/>
    <dgm:cxn modelId="{E6469639-0A82-43C4-9B0F-CB6D26CBD986}" srcId="{77871C09-98B4-472B-8681-61CD25E82655}" destId="{C367DF79-BC00-4885-BE5B-946858BDB5F6}" srcOrd="2" destOrd="0" parTransId="{82CF4224-B997-44E3-A290-D92BDC763431}" sibTransId="{7D5D5382-37A1-48C8-87DA-37F7690DF89B}"/>
    <dgm:cxn modelId="{1A0B2B00-A6D9-4E7D-B04B-DE556FFE8D3E}" srcId="{77871C09-98B4-472B-8681-61CD25E82655}" destId="{4B4B9208-7743-4082-BD06-DCFC83B9D023}" srcOrd="0" destOrd="0" parTransId="{8F9D9306-2502-4E77-B93C-7FF39CF65FF6}" sibTransId="{48C93E1B-5DE9-48BB-BAA1-451EB77914ED}"/>
    <dgm:cxn modelId="{DC02A36D-B987-4ACD-A2CC-B39E89443ED4}" type="presOf" srcId="{4B4B9208-7743-4082-BD06-DCFC83B9D023}" destId="{99DE098B-2720-43E9-955E-F2CD0144AD9D}" srcOrd="2" destOrd="0" presId="urn:microsoft.com/office/officeart/2005/8/layout/gear1"/>
    <dgm:cxn modelId="{23D04DAB-B618-46FA-9FEC-1F2DFDBE4F7C}" type="presOf" srcId="{48C93E1B-5DE9-48BB-BAA1-451EB77914ED}" destId="{1AF9C6EF-B54D-4A42-B1BF-0F2AEA086A12}" srcOrd="0" destOrd="0" presId="urn:microsoft.com/office/officeart/2005/8/layout/gear1"/>
    <dgm:cxn modelId="{D13536CB-9733-4553-AF49-84CCBF36AFF1}" type="presOf" srcId="{C367DF79-BC00-4885-BE5B-946858BDB5F6}" destId="{E1B84DFB-1C4F-4696-B5C6-BCEAA2794649}" srcOrd="2" destOrd="0" presId="urn:microsoft.com/office/officeart/2005/8/layout/gear1"/>
    <dgm:cxn modelId="{28697D4D-8C79-41B4-94A1-379F3EF73949}" type="presOf" srcId="{4B4B9208-7743-4082-BD06-DCFC83B9D023}" destId="{1D46D4D2-341B-406F-AED8-4A57A5C71CBE}" srcOrd="0" destOrd="0" presId="urn:microsoft.com/office/officeart/2005/8/layout/gear1"/>
    <dgm:cxn modelId="{D837E787-2094-4334-93E7-7229FEE2098C}" type="presOf" srcId="{77871C09-98B4-472B-8681-61CD25E82655}" destId="{2257B69B-9712-453D-ABFB-57C20892E651}" srcOrd="0" destOrd="0" presId="urn:microsoft.com/office/officeart/2005/8/layout/gear1"/>
    <dgm:cxn modelId="{3F7D1970-60CB-4E58-B003-F53248770C26}" srcId="{77871C09-98B4-472B-8681-61CD25E82655}" destId="{B5E28EC2-4134-4AD2-8387-DD2A5731060A}" srcOrd="1" destOrd="0" parTransId="{0CFF575C-E1A3-46F5-A821-CFCA21A8AE44}" sibTransId="{747433A5-AF18-4F02-A396-624AB12B7EB4}"/>
    <dgm:cxn modelId="{517DD0EB-939C-4210-9332-525FDB3DB84C}" type="presOf" srcId="{7D5D5382-37A1-48C8-87DA-37F7690DF89B}" destId="{A69918C2-F4F9-4B9D-AC77-4C06C3DEB0EF}" srcOrd="0" destOrd="0" presId="urn:microsoft.com/office/officeart/2005/8/layout/gear1"/>
    <dgm:cxn modelId="{FD276B22-8317-46BD-9979-26DC11C42706}" type="presOf" srcId="{C367DF79-BC00-4885-BE5B-946858BDB5F6}" destId="{9B62D607-FB01-4E5B-BCDC-BDB36CCB5E14}" srcOrd="0" destOrd="0" presId="urn:microsoft.com/office/officeart/2005/8/layout/gear1"/>
    <dgm:cxn modelId="{C29BDEEC-55B8-417B-8AB5-A60AEC7B193B}" type="presOf" srcId="{4B4B9208-7743-4082-BD06-DCFC83B9D023}" destId="{E7AE1B49-B551-4D95-AA6C-4F248DCFDC60}" srcOrd="1" destOrd="0" presId="urn:microsoft.com/office/officeart/2005/8/layout/gear1"/>
    <dgm:cxn modelId="{440AC8C3-A2B6-4F3B-AAC5-61F4BCA3AC50}" type="presOf" srcId="{747433A5-AF18-4F02-A396-624AB12B7EB4}" destId="{54DEB39C-1F5C-404E-87B8-404F0A21F6A4}" srcOrd="0" destOrd="0" presId="urn:microsoft.com/office/officeart/2005/8/layout/gear1"/>
    <dgm:cxn modelId="{D2BBD088-7B58-49BD-930E-24126E444949}" type="presOf" srcId="{B5E28EC2-4134-4AD2-8387-DD2A5731060A}" destId="{EF55E2F7-A21D-4A3D-82AB-3A7934141E72}" srcOrd="1" destOrd="0" presId="urn:microsoft.com/office/officeart/2005/8/layout/gear1"/>
    <dgm:cxn modelId="{0145E40E-5E59-49F9-B2B4-B9B026C5E8BC}" type="presOf" srcId="{C367DF79-BC00-4885-BE5B-946858BDB5F6}" destId="{AA094D48-1990-4F4E-B993-A943E6EE90A0}" srcOrd="1" destOrd="0" presId="urn:microsoft.com/office/officeart/2005/8/layout/gear1"/>
    <dgm:cxn modelId="{2F3C746D-DA51-4D15-9E60-F25C594FBDDE}" type="presOf" srcId="{B5E28EC2-4134-4AD2-8387-DD2A5731060A}" destId="{9418BFF1-E599-4ECA-BCA9-068D0A322B01}" srcOrd="0" destOrd="0" presId="urn:microsoft.com/office/officeart/2005/8/layout/gear1"/>
    <dgm:cxn modelId="{7DAFFA4E-285C-4BBD-ACBD-AD4C2DF816E0}" type="presParOf" srcId="{2257B69B-9712-453D-ABFB-57C20892E651}" destId="{1D46D4D2-341B-406F-AED8-4A57A5C71CBE}" srcOrd="0" destOrd="0" presId="urn:microsoft.com/office/officeart/2005/8/layout/gear1"/>
    <dgm:cxn modelId="{9666F3E9-2886-44EE-A8D6-235F2702E19D}" type="presParOf" srcId="{2257B69B-9712-453D-ABFB-57C20892E651}" destId="{E7AE1B49-B551-4D95-AA6C-4F248DCFDC60}" srcOrd="1" destOrd="0" presId="urn:microsoft.com/office/officeart/2005/8/layout/gear1"/>
    <dgm:cxn modelId="{A664AB61-7CA4-42FB-A261-F54AA036C304}" type="presParOf" srcId="{2257B69B-9712-453D-ABFB-57C20892E651}" destId="{99DE098B-2720-43E9-955E-F2CD0144AD9D}" srcOrd="2" destOrd="0" presId="urn:microsoft.com/office/officeart/2005/8/layout/gear1"/>
    <dgm:cxn modelId="{AE2ADD93-024D-4D0C-AEAA-84C44CC1E513}" type="presParOf" srcId="{2257B69B-9712-453D-ABFB-57C20892E651}" destId="{9418BFF1-E599-4ECA-BCA9-068D0A322B01}" srcOrd="3" destOrd="0" presId="urn:microsoft.com/office/officeart/2005/8/layout/gear1"/>
    <dgm:cxn modelId="{E68338BE-8B8E-45BF-8D93-7C10B3B65F29}" type="presParOf" srcId="{2257B69B-9712-453D-ABFB-57C20892E651}" destId="{EF55E2F7-A21D-4A3D-82AB-3A7934141E72}" srcOrd="4" destOrd="0" presId="urn:microsoft.com/office/officeart/2005/8/layout/gear1"/>
    <dgm:cxn modelId="{442A9144-0650-40E2-9DD2-8DF4E6CB6201}" type="presParOf" srcId="{2257B69B-9712-453D-ABFB-57C20892E651}" destId="{CC16E8DF-CE4D-41B2-B219-E3A0B8C13C56}" srcOrd="5" destOrd="0" presId="urn:microsoft.com/office/officeart/2005/8/layout/gear1"/>
    <dgm:cxn modelId="{43D5DAF3-11BD-4A80-A7F4-46D88AC04D5A}" type="presParOf" srcId="{2257B69B-9712-453D-ABFB-57C20892E651}" destId="{9B62D607-FB01-4E5B-BCDC-BDB36CCB5E14}" srcOrd="6" destOrd="0" presId="urn:microsoft.com/office/officeart/2005/8/layout/gear1"/>
    <dgm:cxn modelId="{685B9E0D-7963-4311-AC6C-1A92C15FEDFE}" type="presParOf" srcId="{2257B69B-9712-453D-ABFB-57C20892E651}" destId="{AA094D48-1990-4F4E-B993-A943E6EE90A0}" srcOrd="7" destOrd="0" presId="urn:microsoft.com/office/officeart/2005/8/layout/gear1"/>
    <dgm:cxn modelId="{BAB5D668-DC68-4575-A79F-5F713012A6D7}" type="presParOf" srcId="{2257B69B-9712-453D-ABFB-57C20892E651}" destId="{E1B84DFB-1C4F-4696-B5C6-BCEAA2794649}" srcOrd="8" destOrd="0" presId="urn:microsoft.com/office/officeart/2005/8/layout/gear1"/>
    <dgm:cxn modelId="{A22C1571-FC5D-4EC0-951B-7B159F9FFB44}" type="presParOf" srcId="{2257B69B-9712-453D-ABFB-57C20892E651}" destId="{22925558-1022-408D-B391-631248CBC8E0}" srcOrd="9" destOrd="0" presId="urn:microsoft.com/office/officeart/2005/8/layout/gear1"/>
    <dgm:cxn modelId="{980512A4-5E34-4D0D-A9DD-97C7EE530E29}" type="presParOf" srcId="{2257B69B-9712-453D-ABFB-57C20892E651}" destId="{1AF9C6EF-B54D-4A42-B1BF-0F2AEA086A12}" srcOrd="10" destOrd="0" presId="urn:microsoft.com/office/officeart/2005/8/layout/gear1"/>
    <dgm:cxn modelId="{29F0E06A-7F9C-4A9C-9B88-06061F43F042}" type="presParOf" srcId="{2257B69B-9712-453D-ABFB-57C20892E651}" destId="{54DEB39C-1F5C-404E-87B8-404F0A21F6A4}" srcOrd="11" destOrd="0" presId="urn:microsoft.com/office/officeart/2005/8/layout/gear1"/>
    <dgm:cxn modelId="{58F5C8EC-492B-4C93-B49F-7FE7848C9BC2}" type="presParOf" srcId="{2257B69B-9712-453D-ABFB-57C20892E651}" destId="{A69918C2-F4F9-4B9D-AC77-4C06C3DEB0EF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46D4D2-341B-406F-AED8-4A57A5C71CBE}">
      <dsp:nvSpPr>
        <dsp:cNvPr id="0" name=""/>
        <dsp:cNvSpPr/>
      </dsp:nvSpPr>
      <dsp:spPr>
        <a:xfrm>
          <a:off x="2015490" y="1363027"/>
          <a:ext cx="1665922" cy="1665922"/>
        </a:xfrm>
        <a:prstGeom prst="gear9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 dirty="0" smtClean="0"/>
            <a:t>渲染引擎</a:t>
          </a:r>
          <a:endParaRPr lang="zh-CN" altLang="en-US" sz="1800" kern="1200" dirty="0"/>
        </a:p>
      </dsp:txBody>
      <dsp:txXfrm>
        <a:off x="2350414" y="1753261"/>
        <a:ext cx="996074" cy="856319"/>
      </dsp:txXfrm>
    </dsp:sp>
    <dsp:sp modelId="{9418BFF1-E599-4ECA-BCA9-068D0A322B01}">
      <dsp:nvSpPr>
        <dsp:cNvPr id="0" name=""/>
        <dsp:cNvSpPr/>
      </dsp:nvSpPr>
      <dsp:spPr>
        <a:xfrm>
          <a:off x="1046225" y="969264"/>
          <a:ext cx="1211580" cy="1211580"/>
        </a:xfrm>
        <a:prstGeom prst="gear6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 dirty="0" smtClean="0"/>
            <a:t>数据抓取</a:t>
          </a:r>
          <a:endParaRPr lang="zh-CN" altLang="en-US" sz="1800" kern="1200" dirty="0"/>
        </a:p>
      </dsp:txBody>
      <dsp:txXfrm>
        <a:off x="1351244" y="1276126"/>
        <a:ext cx="601542" cy="597856"/>
      </dsp:txXfrm>
    </dsp:sp>
    <dsp:sp modelId="{9B62D607-FB01-4E5B-BCDC-BDB36CCB5E14}">
      <dsp:nvSpPr>
        <dsp:cNvPr id="0" name=""/>
        <dsp:cNvSpPr/>
      </dsp:nvSpPr>
      <dsp:spPr>
        <a:xfrm rot="20700000">
          <a:off x="1724834" y="133397"/>
          <a:ext cx="1187101" cy="1187101"/>
        </a:xfrm>
        <a:prstGeom prst="gear6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 dirty="0" smtClean="0"/>
            <a:t>优化器</a:t>
          </a:r>
          <a:endParaRPr lang="zh-CN" altLang="en-US" sz="1800" kern="1200" dirty="0"/>
        </a:p>
      </dsp:txBody>
      <dsp:txXfrm rot="-20700000">
        <a:off x="1985200" y="393763"/>
        <a:ext cx="666369" cy="666369"/>
      </dsp:txXfrm>
    </dsp:sp>
    <dsp:sp modelId="{1AF9C6EF-B54D-4A42-B1BF-0F2AEA086A12}">
      <dsp:nvSpPr>
        <dsp:cNvPr id="0" name=""/>
        <dsp:cNvSpPr/>
      </dsp:nvSpPr>
      <dsp:spPr>
        <a:xfrm>
          <a:off x="1875038" y="1118591"/>
          <a:ext cx="2132380" cy="2132380"/>
        </a:xfrm>
        <a:prstGeom prst="circularArrow">
          <a:avLst>
            <a:gd name="adj1" fmla="val 4687"/>
            <a:gd name="adj2" fmla="val 299029"/>
            <a:gd name="adj3" fmla="val 2479942"/>
            <a:gd name="adj4" fmla="val 15941640"/>
            <a:gd name="adj5" fmla="val 5469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DEB39C-1F5C-404E-87B8-404F0A21F6A4}">
      <dsp:nvSpPr>
        <dsp:cNvPr id="0" name=""/>
        <dsp:cNvSpPr/>
      </dsp:nvSpPr>
      <dsp:spPr>
        <a:xfrm>
          <a:off x="831657" y="706188"/>
          <a:ext cx="1549307" cy="154930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69918C2-F4F9-4B9D-AC77-4C06C3DEB0EF}">
      <dsp:nvSpPr>
        <dsp:cNvPr id="0" name=""/>
        <dsp:cNvSpPr/>
      </dsp:nvSpPr>
      <dsp:spPr>
        <a:xfrm>
          <a:off x="1450245" y="-121621"/>
          <a:ext cx="1670465" cy="1670465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E61A3-8ACB-406C-AE38-8CB0093A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18</Pages>
  <Words>1064</Words>
  <Characters>6071</Characters>
  <Application>Microsoft Office Word</Application>
  <DocSecurity>0</DocSecurity>
  <Lines>50</Lines>
  <Paragraphs>14</Paragraphs>
  <ScaleCrop>false</ScaleCrop>
  <Company>BS</Company>
  <LinksUpToDate>false</LinksUpToDate>
  <CharactersWithSpaces>7121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</dc:creator>
  <cp:lastModifiedBy>强徐刚</cp:lastModifiedBy>
  <cp:revision>26</cp:revision>
  <cp:lastPrinted>2013-01-11T02:19:00Z</cp:lastPrinted>
  <dcterms:created xsi:type="dcterms:W3CDTF">2013-01-25T00:15:00Z</dcterms:created>
  <dcterms:modified xsi:type="dcterms:W3CDTF">2014-08-19T08:22:00Z</dcterms:modified>
</cp:coreProperties>
</file>