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sdt>
      <w:sdtPr>
        <w:rPr>
          <w:rFonts w:asciiTheme="majorEastAsia" w:hAnsiTheme="majorEastAsia" w:eastAsiaTheme="majorEastAsia"/>
          <w:color w:val="262626" w:themeColor="text1" w:themeTint="D9"/>
          <w:szCs w:val="21"/>
          <w14:textFill>
            <w14:solidFill>
              <w14:schemeClr w14:val="tx1">
                <w14:lumMod w14:val="85000"/>
                <w14:lumOff w14:val="15000"/>
              </w14:schemeClr>
            </w14:solidFill>
          </w14:textFill>
        </w:rPr>
        <w:id w:val="700674434"/>
        <w:docPartObj>
          <w:docPartGallery w:val="autotext"/>
        </w:docPartObj>
      </w:sdtPr>
      <w:sdtEndPr>
        <w:rPr>
          <w:rFonts w:asciiTheme="majorEastAsia" w:hAnsiTheme="majorEastAsia" w:eastAsiaTheme="majorEastAsia"/>
          <w:color w:val="262626" w:themeColor="text1" w:themeTint="D9"/>
          <w:szCs w:val="21"/>
          <w14:textFill>
            <w14:solidFill>
              <w14:schemeClr w14:val="tx1">
                <w14:lumMod w14:val="85000"/>
                <w14:lumOff w14:val="15000"/>
              </w14:schemeClr>
            </w14:solidFill>
          </w14:textFill>
        </w:rPr>
      </w:sdtEndPr>
      <w:sdtContent>
        <w:p>
          <w:pPr>
            <w:rPr>
              <w:rFonts w:asciiTheme="majorEastAsia" w:hAnsiTheme="majorEastAsia" w:eastAsiaTheme="majorEastAsia"/>
              <w:color w:val="262626" w:themeColor="text1" w:themeTint="D9"/>
              <w:sz w:val="52"/>
              <w:szCs w:val="52"/>
              <w14:textFill>
                <w14:solidFill>
                  <w14:schemeClr w14:val="tx1">
                    <w14:lumMod w14:val="85000"/>
                    <w14:lumOff w14:val="15000"/>
                  </w14:schemeClr>
                </w14:solidFill>
              </w14:textFill>
            </w:rPr>
          </w:pPr>
        </w:p>
        <w:p>
          <w:pPr>
            <w:jc w:val="center"/>
            <w:rPr>
              <w:rFonts w:asciiTheme="majorEastAsia" w:hAnsiTheme="majorEastAsia" w:eastAsiaTheme="majorEastAsia"/>
              <w:color w:val="262626" w:themeColor="text1" w:themeTint="D9"/>
              <w:sz w:val="52"/>
              <w:szCs w:val="52"/>
              <w14:textFill>
                <w14:solidFill>
                  <w14:schemeClr w14:val="tx1">
                    <w14:lumMod w14:val="85000"/>
                    <w14:lumOff w14:val="15000"/>
                  </w14:schemeClr>
                </w14:solidFill>
              </w14:textFill>
            </w:rPr>
          </w:pPr>
          <w:r>
            <w:rPr>
              <w:rFonts w:hint="eastAsia" w:asciiTheme="majorEastAsia" w:hAnsiTheme="majorEastAsia" w:eastAsiaTheme="majorEastAsia"/>
              <w:color w:val="262626" w:themeColor="text1" w:themeTint="D9"/>
              <w:sz w:val="84"/>
              <w:szCs w:val="84"/>
              <w14:textFill>
                <w14:solidFill>
                  <w14:schemeClr w14:val="tx1">
                    <w14:lumMod w14:val="85000"/>
                    <w14:lumOff w14:val="15000"/>
                  </w14:schemeClr>
                </w14:solidFill>
              </w14:textFill>
            </w:rPr>
            <w:t>宝信报表软件V2.1</w:t>
          </w:r>
        </w:p>
        <w:p>
          <w:pPr>
            <w:jc w:val="center"/>
            <w:rPr>
              <w:rFonts w:hint="eastAsia" w:asciiTheme="majorEastAsia" w:hAnsiTheme="majorEastAsia" w:eastAsiaTheme="majorEastAsia"/>
              <w:color w:val="262626" w:themeColor="text1" w:themeTint="D9"/>
              <w:sz w:val="84"/>
              <w:szCs w:val="84"/>
              <w14:textFill>
                <w14:solidFill>
                  <w14:schemeClr w14:val="tx1">
                    <w14:lumMod w14:val="85000"/>
                    <w14:lumOff w14:val="15000"/>
                  </w14:schemeClr>
                </w14:solidFill>
              </w14:textFill>
            </w:rPr>
          </w:pPr>
          <w:r>
            <w:rPr>
              <w:rFonts w:hint="eastAsia" w:asciiTheme="majorEastAsia" w:hAnsiTheme="majorEastAsia" w:eastAsiaTheme="majorEastAsia"/>
              <w:color w:val="262626" w:themeColor="text1" w:themeTint="D9"/>
              <w:sz w:val="84"/>
              <w:szCs w:val="84"/>
              <w14:textFill>
                <w14:solidFill>
                  <w14:schemeClr w14:val="tx1">
                    <w14:lumMod w14:val="85000"/>
                    <w14:lumOff w14:val="15000"/>
                  </w14:schemeClr>
                </w14:solidFill>
              </w14:textFill>
            </w:rPr>
            <w:t>用户手册</w:t>
          </w:r>
          <w:bookmarkStart w:id="100" w:name="_GoBack"/>
          <w:bookmarkEnd w:id="100"/>
        </w:p>
        <w:p>
          <w:pPr>
            <w:tabs>
              <w:tab w:val="left" w:pos="3600"/>
            </w:tabs>
            <w:jc w:val="center"/>
          </w:pPr>
          <w:r>
            <w:rPr>
              <w:rFonts w:hint="eastAsia" w:ascii="黑体" w:eastAsia="黑体"/>
              <w:bCs/>
              <w:sz w:val="36"/>
              <w:szCs w:val="36"/>
            </w:rPr>
            <w:t>上海宝信软件股份有限公司</w:t>
          </w:r>
        </w:p>
      </w:sdtContent>
    </w:sdt>
    <w:p>
      <w:pPr>
        <w:tabs>
          <w:tab w:val="left" w:pos="3600"/>
        </w:tabs>
        <w:jc w:val="both"/>
        <w:rPr>
          <w:rFonts w:ascii="楷体" w:hAnsi="楷体" w:eastAsia="楷体" w:cs="Arial"/>
          <w:sz w:val="24"/>
          <w:szCs w:val="24"/>
        </w:rPr>
      </w:pPr>
      <w:bookmarkStart w:id="0" w:name="_Toc325457840"/>
      <w:r>
        <w:rPr>
          <w:rFonts w:hint="eastAsia" w:ascii="楷体" w:hAnsi="楷体" w:eastAsia="楷体" w:cs="Arial"/>
          <w:sz w:val="24"/>
          <w:szCs w:val="24"/>
          <w:lang w:val="en-US" w:eastAsia="zh-CN"/>
        </w:rPr>
        <w:tab/>
      </w:r>
      <w:r>
        <w:rPr>
          <w:rFonts w:hint="eastAsia" w:ascii="楷体" w:hAnsi="楷体" w:eastAsia="楷体" w:cs="Arial"/>
          <w:sz w:val="24"/>
          <w:szCs w:val="24"/>
        </w:rPr>
        <w:t>第一章：快速入门</w:t>
      </w:r>
      <w:bookmarkEnd w:id="0"/>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1" w:name="_Toc325457841"/>
      <w:r>
        <w:rPr>
          <w:rFonts w:hint="eastAsia" w:ascii="楷体" w:hAnsi="楷体" w:eastAsia="楷体" w:cs="Arial"/>
          <w:color w:val="376092" w:themeColor="accent1" w:themeShade="BF"/>
          <w:sz w:val="21"/>
          <w:szCs w:val="21"/>
        </w:rPr>
        <w:t>iFlex</w:t>
      </w:r>
      <w:r>
        <w:rPr>
          <w:rFonts w:ascii="楷体" w:hAnsi="楷体" w:eastAsia="楷体" w:cs="Arial"/>
          <w:color w:val="376092" w:themeColor="accent1" w:themeShade="BF"/>
          <w:sz w:val="21"/>
          <w:szCs w:val="21"/>
        </w:rPr>
        <w:t>Report</w:t>
      </w:r>
      <w:r>
        <w:rPr>
          <w:rFonts w:hint="eastAsia" w:ascii="楷体" w:hAnsi="楷体" w:eastAsia="楷体" w:cs="Arial"/>
          <w:color w:val="376092" w:themeColor="accent1" w:themeShade="BF"/>
          <w:sz w:val="21"/>
          <w:szCs w:val="21"/>
        </w:rPr>
        <w:t>基本概念</w:t>
      </w:r>
      <w:bookmarkEnd w:id="1"/>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2" w:name="_Toc325457842"/>
      <w:r>
        <w:rPr>
          <w:rFonts w:hint="eastAsia" w:ascii="楷体" w:hAnsi="楷体" w:eastAsia="楷体" w:cs="Arial"/>
          <w:b w:val="0"/>
          <w:color w:val="376092" w:themeColor="accent1" w:themeShade="BF"/>
          <w:szCs w:val="21"/>
        </w:rPr>
        <w:t>报表基本步骤</w:t>
      </w:r>
      <w:bookmarkEnd w:id="2"/>
    </w:p>
    <w:p>
      <w:pPr>
        <w:widowControl w:val="0"/>
        <w:spacing w:line="240" w:lineRule="exact"/>
        <w:ind w:left="405" w:leftChars="193"/>
        <w:rPr>
          <w:rFonts w:ascii="楷体" w:hAnsi="楷体" w:eastAsia="楷体"/>
          <w:szCs w:val="21"/>
        </w:rPr>
      </w:pPr>
      <w:r>
        <w:rPr>
          <w:rFonts w:hint="eastAsia" w:ascii="楷体" w:hAnsi="楷体" w:eastAsia="楷体"/>
          <w:szCs w:val="21"/>
        </w:rPr>
        <w:t>定义报表基本信息、定义报表样式、挑选数据源、运行预览报表、报表保存、报表发布。下面将举例一张简单查询类报表制作过程：</w:t>
      </w:r>
    </w:p>
    <w:tbl>
      <w:tblPr>
        <w:tblStyle w:val="100"/>
        <w:tblW w:w="8972" w:type="dxa"/>
        <w:tblInd w:w="534"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shd w:val="clear" w:color="auto" w:fill="C2D69B" w:themeFill="accent3" w:themeFillTint="99"/>
        <w:tblLayout w:type="fixed"/>
        <w:tblCellMar>
          <w:top w:w="0" w:type="dxa"/>
          <w:left w:w="108" w:type="dxa"/>
          <w:bottom w:w="0" w:type="dxa"/>
          <w:right w:w="108" w:type="dxa"/>
        </w:tblCellMar>
      </w:tblPr>
      <w:tblGrid>
        <w:gridCol w:w="504"/>
        <w:gridCol w:w="1653"/>
        <w:gridCol w:w="6815"/>
      </w:tblGrid>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shd w:val="clear" w:color="auto" w:fill="C2D69B" w:themeFill="accent3" w:themeFillTint="99"/>
          <w:tblLayout w:type="fixed"/>
          <w:tblCellMar>
            <w:top w:w="0" w:type="dxa"/>
            <w:left w:w="108" w:type="dxa"/>
            <w:bottom w:w="0" w:type="dxa"/>
            <w:right w:w="108" w:type="dxa"/>
          </w:tblCellMar>
        </w:tblPrEx>
        <w:trPr>
          <w:trHeight w:val="526" w:hRule="atLeast"/>
        </w:trPr>
        <w:tc>
          <w:tcPr>
            <w:tcW w:w="504"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C2D69B" w:themeFill="accent3" w:themeFillTint="99"/>
          </w:tcPr>
          <w:p>
            <w:pPr>
              <w:spacing w:line="240" w:lineRule="atLeast"/>
              <w:jc w:val="center"/>
              <w:rPr>
                <w:rFonts w:ascii="楷体" w:hAnsi="楷体" w:eastAsia="楷体" w:cs="Arial"/>
                <w:b/>
                <w:bCs/>
                <w:i w:val="0"/>
                <w:iCs w:val="0"/>
                <w:color w:val="FFFFFF" w:themeColor="background1"/>
                <w:sz w:val="18"/>
                <w:szCs w:val="18"/>
                <w14:textFill>
                  <w14:solidFill>
                    <w14:schemeClr w14:val="bg1"/>
                  </w14:solidFill>
                </w14:textFill>
              </w:rPr>
            </w:pPr>
            <w:r>
              <w:rPr>
                <w:rFonts w:ascii="楷体" w:hAnsi="楷体" w:eastAsia="楷体" w:cs="Arial"/>
                <w:b/>
                <w:bCs/>
                <w:i w:val="0"/>
                <w:iCs w:val="0"/>
                <w:color w:val="FFFFFF" w:themeColor="background1"/>
                <w:sz w:val="18"/>
                <w:szCs w:val="18"/>
                <w14:textFill>
                  <w14:solidFill>
                    <w14:schemeClr w14:val="bg1"/>
                  </w14:solidFill>
                </w14:textFill>
              </w:rPr>
              <w:t>序号</w:t>
            </w:r>
          </w:p>
        </w:tc>
        <w:tc>
          <w:tcPr>
            <w:tcW w:w="1653"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C2D69B" w:themeFill="accent3" w:themeFillTint="99"/>
          </w:tcPr>
          <w:p>
            <w:pPr>
              <w:spacing w:line="240" w:lineRule="atLeast"/>
              <w:ind w:left="405" w:leftChars="193"/>
              <w:jc w:val="center"/>
              <w:rPr>
                <w:rFonts w:ascii="楷体" w:hAnsi="楷体" w:eastAsia="楷体"/>
                <w:b/>
                <w:bCs/>
                <w:i w:val="0"/>
                <w:iCs w:val="0"/>
                <w:color w:val="FFFFFF" w:themeColor="background1"/>
                <w:szCs w:val="21"/>
                <w14:textFill>
                  <w14:solidFill>
                    <w14:schemeClr w14:val="bg1"/>
                  </w14:solidFill>
                </w14:textFill>
              </w:rPr>
            </w:pPr>
            <w:r>
              <w:rPr>
                <w:rFonts w:hint="eastAsia" w:ascii="楷体" w:hAnsi="楷体" w:eastAsia="楷体"/>
                <w:b/>
                <w:bCs/>
                <w:i w:val="0"/>
                <w:iCs w:val="0"/>
                <w:color w:val="FFFFFF" w:themeColor="background1"/>
                <w:szCs w:val="21"/>
                <w14:textFill>
                  <w14:solidFill>
                    <w14:schemeClr w14:val="bg1"/>
                  </w14:solidFill>
                </w14:textFill>
              </w:rPr>
              <w:t>步骤</w:t>
            </w:r>
          </w:p>
        </w:tc>
        <w:tc>
          <w:tcPr>
            <w:tcW w:w="6815"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C2D69B" w:themeFill="accent3" w:themeFillTint="99"/>
          </w:tcPr>
          <w:p>
            <w:pPr>
              <w:spacing w:line="240" w:lineRule="atLeast"/>
              <w:ind w:left="405" w:leftChars="193" w:firstLine="738" w:firstLineChars="350"/>
              <w:rPr>
                <w:rFonts w:ascii="楷体" w:hAnsi="楷体" w:eastAsia="楷体"/>
                <w:b/>
                <w:bCs/>
                <w:i w:val="0"/>
                <w:iCs w:val="0"/>
                <w:color w:val="FFFFFF" w:themeColor="background1"/>
                <w:szCs w:val="21"/>
                <w14:textFill>
                  <w14:solidFill>
                    <w14:schemeClr w14:val="bg1"/>
                  </w14:solidFill>
                </w14:textFill>
              </w:rPr>
            </w:pPr>
            <w:r>
              <w:rPr>
                <w:rFonts w:hint="eastAsia" w:ascii="楷体" w:hAnsi="楷体" w:eastAsia="楷体"/>
                <w:b/>
                <w:bCs/>
                <w:i w:val="0"/>
                <w:iCs w:val="0"/>
                <w:color w:val="FFFFFF" w:themeColor="background1"/>
                <w:szCs w:val="21"/>
                <w14:textFill>
                  <w14:solidFill>
                    <w14:schemeClr w14:val="bg1"/>
                  </w14:solidFill>
                </w14:textFill>
              </w:rPr>
              <w:t>操作描述</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shd w:val="clear" w:color="auto" w:fill="C2D69B" w:themeFill="accent3" w:themeFillTint="99"/>
          <w:tblLayout w:type="fixed"/>
          <w:tblCellMar>
            <w:top w:w="0" w:type="dxa"/>
            <w:left w:w="108" w:type="dxa"/>
            <w:bottom w:w="0" w:type="dxa"/>
            <w:right w:w="108" w:type="dxa"/>
          </w:tblCellMar>
        </w:tblPrEx>
        <w:trPr>
          <w:trHeight w:val="315" w:hRule="atLeast"/>
        </w:trPr>
        <w:tc>
          <w:tcPr>
            <w:tcW w:w="50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C2D69B" w:themeFill="accent3" w:themeFillTint="99"/>
          </w:tcPr>
          <w:p>
            <w:pPr>
              <w:spacing w:line="240" w:lineRule="atLeast"/>
              <w:jc w:val="both"/>
              <w:rPr>
                <w:rFonts w:ascii="楷体" w:hAnsi="楷体" w:eastAsia="楷体" w:cs="Arial"/>
                <w:b/>
                <w:bCs/>
                <w:i w:val="0"/>
                <w:iCs w:val="0"/>
                <w:color w:val="FFFFFF" w:themeColor="background1"/>
                <w:sz w:val="13"/>
                <w:szCs w:val="13"/>
                <w14:textFill>
                  <w14:solidFill>
                    <w14:schemeClr w14:val="bg1"/>
                  </w14:solidFill>
                </w14:textFill>
              </w:rPr>
            </w:pPr>
            <w:r>
              <w:rPr>
                <w:rFonts w:ascii="楷体" w:hAnsi="楷体" w:eastAsia="楷体" w:cs="Arial"/>
                <w:b/>
                <w:bCs/>
                <w:i w:val="0"/>
                <w:iCs w:val="0"/>
                <w:color w:val="FFFFFF" w:themeColor="background1"/>
                <w:sz w:val="13"/>
                <w:szCs w:val="13"/>
                <w14:textFill>
                  <w14:solidFill>
                    <w14:schemeClr w14:val="bg1"/>
                  </w14:solidFill>
                </w14:textFill>
              </w:rPr>
              <w:t>1</w:t>
            </w:r>
          </w:p>
        </w:tc>
        <w:tc>
          <w:tcPr>
            <w:tcW w:w="1653"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6E3BC" w:themeFill="accent3" w:themeFillTint="66"/>
          </w:tcPr>
          <w:p>
            <w:pPr>
              <w:spacing w:line="240" w:lineRule="atLeast"/>
              <w:rPr>
                <w:rFonts w:ascii="楷体" w:hAnsi="楷体" w:eastAsia="楷体"/>
                <w:sz w:val="18"/>
                <w:szCs w:val="18"/>
              </w:rPr>
            </w:pPr>
            <w:r>
              <w:rPr>
                <w:rFonts w:hint="eastAsia" w:ascii="楷体" w:hAnsi="楷体" w:eastAsia="楷体"/>
                <w:sz w:val="18"/>
                <w:szCs w:val="18"/>
              </w:rPr>
              <w:t>定义报表信息</w:t>
            </w:r>
          </w:p>
        </w:tc>
        <w:tc>
          <w:tcPr>
            <w:tcW w:w="681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6E3BC" w:themeFill="accent3" w:themeFillTint="66"/>
          </w:tcPr>
          <w:p>
            <w:pPr>
              <w:spacing w:line="240" w:lineRule="atLeast"/>
              <w:ind w:left="27" w:leftChars="13"/>
              <w:rPr>
                <w:rFonts w:ascii="楷体" w:hAnsi="楷体" w:eastAsia="楷体"/>
                <w:sz w:val="18"/>
                <w:szCs w:val="18"/>
              </w:rPr>
            </w:pPr>
            <w:r>
              <w:rPr>
                <w:rFonts w:hint="eastAsia" w:ascii="楷体" w:hAnsi="楷体" w:eastAsia="楷体"/>
                <w:sz w:val="18"/>
                <w:szCs w:val="18"/>
              </w:rPr>
              <w:t>选择或新增报表存储目录，新增报表名称</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shd w:val="clear" w:color="auto" w:fill="C2D69B" w:themeFill="accent3" w:themeFillTint="99"/>
          <w:tblLayout w:type="fixed"/>
          <w:tblCellMar>
            <w:top w:w="0" w:type="dxa"/>
            <w:left w:w="108" w:type="dxa"/>
            <w:bottom w:w="0" w:type="dxa"/>
            <w:right w:w="108" w:type="dxa"/>
          </w:tblCellMar>
        </w:tblPrEx>
        <w:tc>
          <w:tcPr>
            <w:tcW w:w="504" w:type="dxa"/>
            <w:tcBorders>
              <w:left w:val="single" w:color="FFFFFF" w:themeColor="background1" w:sz="8" w:space="0"/>
              <w:bottom w:val="nil"/>
              <w:right w:val="single" w:color="FFFFFF" w:themeColor="background1" w:sz="24" w:space="0"/>
              <w:insideH w:val="nil"/>
              <w:insideV w:val="single" w:sz="24" w:space="0"/>
            </w:tcBorders>
            <w:shd w:val="clear" w:color="auto" w:fill="C2D69B" w:themeFill="accent3" w:themeFillTint="99"/>
          </w:tcPr>
          <w:p>
            <w:pPr>
              <w:spacing w:line="240" w:lineRule="atLeast"/>
              <w:jc w:val="both"/>
              <w:rPr>
                <w:rFonts w:ascii="楷体" w:hAnsi="楷体" w:eastAsia="楷体" w:cs="Arial"/>
                <w:b/>
                <w:bCs/>
                <w:i w:val="0"/>
                <w:iCs w:val="0"/>
                <w:color w:val="FFFFFF" w:themeColor="background1"/>
                <w:sz w:val="13"/>
                <w:szCs w:val="13"/>
                <w14:textFill>
                  <w14:solidFill>
                    <w14:schemeClr w14:val="bg1"/>
                  </w14:solidFill>
                </w14:textFill>
              </w:rPr>
            </w:pPr>
            <w:r>
              <w:rPr>
                <w:rFonts w:ascii="楷体" w:hAnsi="楷体" w:eastAsia="楷体" w:cs="Arial"/>
                <w:b/>
                <w:bCs/>
                <w:i w:val="0"/>
                <w:iCs w:val="0"/>
                <w:color w:val="FFFFFF" w:themeColor="background1"/>
                <w:sz w:val="13"/>
                <w:szCs w:val="13"/>
                <w14:textFill>
                  <w14:solidFill>
                    <w14:schemeClr w14:val="bg1"/>
                  </w14:solidFill>
                </w14:textFill>
              </w:rPr>
              <w:t>2</w:t>
            </w:r>
          </w:p>
        </w:tc>
        <w:tc>
          <w:tcPr>
            <w:tcW w:w="1653" w:type="dxa"/>
            <w:shd w:val="clear" w:color="auto" w:fill="D6E3BC" w:themeFill="accent3" w:themeFillTint="66"/>
          </w:tcPr>
          <w:p>
            <w:pPr>
              <w:spacing w:line="240" w:lineRule="atLeast"/>
              <w:rPr>
                <w:rFonts w:ascii="楷体" w:hAnsi="楷体" w:eastAsia="楷体"/>
                <w:sz w:val="18"/>
                <w:szCs w:val="18"/>
              </w:rPr>
            </w:pPr>
            <w:r>
              <w:rPr>
                <w:rFonts w:hint="eastAsia" w:ascii="楷体" w:hAnsi="楷体" w:eastAsia="楷体"/>
                <w:sz w:val="18"/>
                <w:szCs w:val="18"/>
              </w:rPr>
              <w:t>定义公式</w:t>
            </w:r>
          </w:p>
        </w:tc>
        <w:tc>
          <w:tcPr>
            <w:tcW w:w="6815" w:type="dxa"/>
            <w:shd w:val="clear" w:color="auto" w:fill="D6E3BC" w:themeFill="accent3" w:themeFillTint="66"/>
          </w:tcPr>
          <w:p>
            <w:pPr>
              <w:spacing w:line="240" w:lineRule="atLeast"/>
              <w:ind w:left="27" w:leftChars="13"/>
              <w:rPr>
                <w:rFonts w:ascii="楷体" w:hAnsi="楷体" w:eastAsia="楷体"/>
                <w:sz w:val="18"/>
                <w:szCs w:val="18"/>
              </w:rPr>
            </w:pPr>
            <w:r>
              <w:rPr>
                <w:rFonts w:hint="eastAsia" w:ascii="楷体" w:hAnsi="楷体" w:eastAsia="楷体"/>
                <w:sz w:val="18"/>
                <w:szCs w:val="18"/>
              </w:rPr>
              <w:t>在数据源的外壳上再包装，将定义或选择的数据源按本张报表的要求再次加工。</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shd w:val="clear" w:color="auto" w:fill="C2D69B" w:themeFill="accent3" w:themeFillTint="99"/>
          <w:tblLayout w:type="fixed"/>
          <w:tblCellMar>
            <w:top w:w="0" w:type="dxa"/>
            <w:left w:w="108" w:type="dxa"/>
            <w:bottom w:w="0" w:type="dxa"/>
            <w:right w:w="108" w:type="dxa"/>
          </w:tblCellMar>
        </w:tblPrEx>
        <w:tc>
          <w:tcPr>
            <w:tcW w:w="50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C2D69B" w:themeFill="accent3" w:themeFillTint="99"/>
          </w:tcPr>
          <w:p>
            <w:pPr>
              <w:spacing w:line="240" w:lineRule="atLeast"/>
              <w:jc w:val="both"/>
              <w:rPr>
                <w:rFonts w:ascii="楷体" w:hAnsi="楷体" w:eastAsia="楷体" w:cs="Arial"/>
                <w:b/>
                <w:bCs/>
                <w:i w:val="0"/>
                <w:iCs w:val="0"/>
                <w:color w:val="FFFFFF" w:themeColor="background1"/>
                <w:sz w:val="13"/>
                <w:szCs w:val="13"/>
                <w14:textFill>
                  <w14:solidFill>
                    <w14:schemeClr w14:val="bg1"/>
                  </w14:solidFill>
                </w14:textFill>
              </w:rPr>
            </w:pPr>
            <w:r>
              <w:rPr>
                <w:rFonts w:ascii="楷体" w:hAnsi="楷体" w:eastAsia="楷体" w:cs="Arial"/>
                <w:b/>
                <w:bCs/>
                <w:i w:val="0"/>
                <w:iCs w:val="0"/>
                <w:color w:val="FFFFFF" w:themeColor="background1"/>
                <w:sz w:val="13"/>
                <w:szCs w:val="13"/>
                <w14:textFill>
                  <w14:solidFill>
                    <w14:schemeClr w14:val="bg1"/>
                  </w14:solidFill>
                </w14:textFill>
              </w:rPr>
              <w:t>3</w:t>
            </w:r>
          </w:p>
        </w:tc>
        <w:tc>
          <w:tcPr>
            <w:tcW w:w="1653"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6E3BC" w:themeFill="accent3" w:themeFillTint="66"/>
          </w:tcPr>
          <w:p>
            <w:pPr>
              <w:widowControl w:val="0"/>
              <w:spacing w:line="240" w:lineRule="atLeast"/>
              <w:jc w:val="both"/>
              <w:rPr>
                <w:rFonts w:ascii="楷体" w:hAnsi="楷体" w:eastAsia="楷体"/>
                <w:sz w:val="18"/>
                <w:szCs w:val="18"/>
              </w:rPr>
            </w:pPr>
            <w:r>
              <w:rPr>
                <w:rFonts w:hint="eastAsia" w:ascii="楷体" w:hAnsi="楷体" w:eastAsia="楷体"/>
                <w:sz w:val="18"/>
                <w:szCs w:val="18"/>
              </w:rPr>
              <w:t>挑选数据源</w:t>
            </w:r>
          </w:p>
        </w:tc>
        <w:tc>
          <w:tcPr>
            <w:tcW w:w="681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6E3BC" w:themeFill="accent3" w:themeFillTint="66"/>
          </w:tcPr>
          <w:p>
            <w:pPr>
              <w:spacing w:line="240" w:lineRule="atLeast"/>
              <w:ind w:left="27" w:leftChars="13"/>
              <w:rPr>
                <w:rFonts w:ascii="楷体" w:hAnsi="楷体" w:eastAsia="楷体"/>
                <w:sz w:val="18"/>
                <w:szCs w:val="18"/>
              </w:rPr>
            </w:pPr>
            <w:r>
              <w:rPr>
                <w:rFonts w:hint="eastAsia" w:ascii="楷体" w:hAnsi="楷体" w:eastAsia="楷体"/>
                <w:sz w:val="18"/>
                <w:szCs w:val="18"/>
              </w:rPr>
              <w:t>报表数据来源的核心，通过数据源方式抓取数据库数据到报表上。定义完成数据源全局使用。（一般由开发人员完成 ）</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shd w:val="clear" w:color="auto" w:fill="C2D69B" w:themeFill="accent3" w:themeFillTint="99"/>
          <w:tblLayout w:type="fixed"/>
          <w:tblCellMar>
            <w:top w:w="0" w:type="dxa"/>
            <w:left w:w="108" w:type="dxa"/>
            <w:bottom w:w="0" w:type="dxa"/>
            <w:right w:w="108" w:type="dxa"/>
          </w:tblCellMar>
        </w:tblPrEx>
        <w:tc>
          <w:tcPr>
            <w:tcW w:w="504" w:type="dxa"/>
            <w:tcBorders>
              <w:left w:val="single" w:color="FFFFFF" w:themeColor="background1" w:sz="8" w:space="0"/>
              <w:bottom w:val="nil"/>
              <w:right w:val="single" w:color="FFFFFF" w:themeColor="background1" w:sz="24" w:space="0"/>
              <w:insideH w:val="nil"/>
              <w:insideV w:val="single" w:sz="24" w:space="0"/>
            </w:tcBorders>
            <w:shd w:val="clear" w:color="auto" w:fill="C2D69B" w:themeFill="accent3" w:themeFillTint="99"/>
          </w:tcPr>
          <w:p>
            <w:pPr>
              <w:spacing w:line="240" w:lineRule="atLeast"/>
              <w:jc w:val="both"/>
              <w:rPr>
                <w:rFonts w:ascii="楷体" w:hAnsi="楷体" w:eastAsia="楷体" w:cs="Arial"/>
                <w:b/>
                <w:bCs/>
                <w:i w:val="0"/>
                <w:iCs w:val="0"/>
                <w:color w:val="FFFFFF" w:themeColor="background1"/>
                <w:sz w:val="13"/>
                <w:szCs w:val="13"/>
                <w14:textFill>
                  <w14:solidFill>
                    <w14:schemeClr w14:val="bg1"/>
                  </w14:solidFill>
                </w14:textFill>
              </w:rPr>
            </w:pPr>
            <w:r>
              <w:rPr>
                <w:rFonts w:ascii="楷体" w:hAnsi="楷体" w:eastAsia="楷体" w:cs="Arial"/>
                <w:b/>
                <w:bCs/>
                <w:i w:val="0"/>
                <w:iCs w:val="0"/>
                <w:color w:val="FFFFFF" w:themeColor="background1"/>
                <w:sz w:val="13"/>
                <w:szCs w:val="13"/>
                <w14:textFill>
                  <w14:solidFill>
                    <w14:schemeClr w14:val="bg1"/>
                  </w14:solidFill>
                </w14:textFill>
              </w:rPr>
              <w:t>4</w:t>
            </w:r>
          </w:p>
        </w:tc>
        <w:tc>
          <w:tcPr>
            <w:tcW w:w="1653" w:type="dxa"/>
            <w:shd w:val="clear" w:color="auto" w:fill="D6E3BC" w:themeFill="accent3" w:themeFillTint="66"/>
          </w:tcPr>
          <w:p>
            <w:pPr>
              <w:spacing w:line="240" w:lineRule="atLeast"/>
              <w:rPr>
                <w:rFonts w:ascii="楷体" w:hAnsi="楷体" w:eastAsia="楷体"/>
                <w:sz w:val="18"/>
                <w:szCs w:val="18"/>
              </w:rPr>
            </w:pPr>
            <w:r>
              <w:rPr>
                <w:rFonts w:hint="eastAsia" w:ascii="楷体" w:hAnsi="楷体" w:eastAsia="楷体"/>
                <w:sz w:val="18"/>
                <w:szCs w:val="18"/>
              </w:rPr>
              <w:t>设计报表</w:t>
            </w:r>
          </w:p>
        </w:tc>
        <w:tc>
          <w:tcPr>
            <w:tcW w:w="6815" w:type="dxa"/>
            <w:shd w:val="clear" w:color="auto" w:fill="D6E3BC" w:themeFill="accent3" w:themeFillTint="66"/>
          </w:tcPr>
          <w:p>
            <w:pPr>
              <w:spacing w:line="240" w:lineRule="atLeast"/>
              <w:ind w:left="27" w:leftChars="13"/>
              <w:rPr>
                <w:rFonts w:ascii="楷体" w:hAnsi="楷体" w:eastAsia="楷体"/>
                <w:sz w:val="18"/>
                <w:szCs w:val="18"/>
              </w:rPr>
            </w:pPr>
            <w:r>
              <w:rPr>
                <w:rFonts w:hint="eastAsia" w:ascii="楷体" w:hAnsi="楷体" w:eastAsia="楷体"/>
                <w:sz w:val="18"/>
                <w:szCs w:val="18"/>
              </w:rPr>
              <w:t>主要操作是：打开报表、定义公式，报表美工</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c>
          <w:tcPr>
            <w:tcW w:w="504"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C2D69B" w:themeFill="accent3" w:themeFillTint="99"/>
          </w:tcPr>
          <w:p>
            <w:pPr>
              <w:spacing w:line="240" w:lineRule="atLeast"/>
              <w:jc w:val="both"/>
              <w:rPr>
                <w:rFonts w:ascii="楷体" w:hAnsi="楷体" w:eastAsia="楷体" w:cs="Arial"/>
                <w:b/>
                <w:bCs/>
                <w:i w:val="0"/>
                <w:iCs w:val="0"/>
                <w:color w:val="FFFFFF" w:themeColor="background1"/>
                <w:sz w:val="13"/>
                <w:szCs w:val="13"/>
                <w14:textFill>
                  <w14:solidFill>
                    <w14:schemeClr w14:val="bg1"/>
                  </w14:solidFill>
                </w14:textFill>
              </w:rPr>
            </w:pPr>
            <w:r>
              <w:rPr>
                <w:rFonts w:ascii="楷体" w:hAnsi="楷体" w:eastAsia="楷体" w:cs="Arial"/>
                <w:b/>
                <w:bCs/>
                <w:i w:val="0"/>
                <w:iCs w:val="0"/>
                <w:color w:val="FFFFFF" w:themeColor="background1"/>
                <w:sz w:val="13"/>
                <w:szCs w:val="13"/>
                <w14:textFill>
                  <w14:solidFill>
                    <w14:schemeClr w14:val="bg1"/>
                  </w14:solidFill>
                </w14:textFill>
              </w:rPr>
              <w:t>5</w:t>
            </w:r>
          </w:p>
        </w:tc>
        <w:tc>
          <w:tcPr>
            <w:tcW w:w="1653"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6E3BC" w:themeFill="accent3" w:themeFillTint="66"/>
          </w:tcPr>
          <w:p>
            <w:pPr>
              <w:spacing w:line="240" w:lineRule="atLeast"/>
              <w:rPr>
                <w:rFonts w:ascii="楷体" w:hAnsi="楷体" w:eastAsia="楷体"/>
                <w:sz w:val="18"/>
                <w:szCs w:val="18"/>
              </w:rPr>
            </w:pPr>
            <w:r>
              <w:rPr>
                <w:rFonts w:hint="eastAsia" w:ascii="楷体" w:hAnsi="楷体" w:eastAsia="楷体"/>
                <w:sz w:val="18"/>
                <w:szCs w:val="18"/>
              </w:rPr>
              <w:t>预览报表</w:t>
            </w:r>
          </w:p>
        </w:tc>
        <w:tc>
          <w:tcPr>
            <w:tcW w:w="681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6E3BC" w:themeFill="accent3" w:themeFillTint="66"/>
          </w:tcPr>
          <w:p>
            <w:pPr>
              <w:spacing w:line="240" w:lineRule="atLeast"/>
              <w:ind w:left="27" w:leftChars="13"/>
              <w:rPr>
                <w:rFonts w:ascii="楷体" w:hAnsi="楷体" w:eastAsia="楷体"/>
                <w:sz w:val="18"/>
                <w:szCs w:val="18"/>
              </w:rPr>
            </w:pPr>
            <w:r>
              <w:rPr>
                <w:rFonts w:hint="eastAsia" w:ascii="楷体" w:hAnsi="楷体" w:eastAsia="楷体"/>
                <w:sz w:val="18"/>
                <w:szCs w:val="18"/>
              </w:rPr>
              <w:t>计算并预览报表，但是并不保存报表</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shd w:val="clear" w:color="auto" w:fill="C2D69B" w:themeFill="accent3" w:themeFillTint="99"/>
          <w:tblLayout w:type="fixed"/>
          <w:tblCellMar>
            <w:top w:w="0" w:type="dxa"/>
            <w:left w:w="108" w:type="dxa"/>
            <w:bottom w:w="0" w:type="dxa"/>
            <w:right w:w="108" w:type="dxa"/>
          </w:tblCellMar>
        </w:tblPrEx>
        <w:tc>
          <w:tcPr>
            <w:tcW w:w="504" w:type="dxa"/>
            <w:tcBorders>
              <w:left w:val="single" w:color="FFFFFF" w:themeColor="background1" w:sz="8" w:space="0"/>
              <w:bottom w:val="nil"/>
              <w:right w:val="single" w:color="FFFFFF" w:themeColor="background1" w:sz="24" w:space="0"/>
              <w:insideH w:val="nil"/>
              <w:insideV w:val="single" w:sz="24" w:space="0"/>
            </w:tcBorders>
            <w:shd w:val="clear" w:color="auto" w:fill="C2D69B" w:themeFill="accent3" w:themeFillTint="99"/>
          </w:tcPr>
          <w:p>
            <w:pPr>
              <w:spacing w:line="240" w:lineRule="atLeast"/>
              <w:jc w:val="both"/>
              <w:rPr>
                <w:rFonts w:ascii="楷体" w:hAnsi="楷体" w:eastAsia="楷体" w:cs="Arial"/>
                <w:b/>
                <w:bCs/>
                <w:i w:val="0"/>
                <w:iCs w:val="0"/>
                <w:color w:val="FFFFFF" w:themeColor="background1"/>
                <w:sz w:val="13"/>
                <w:szCs w:val="13"/>
                <w14:textFill>
                  <w14:solidFill>
                    <w14:schemeClr w14:val="bg1"/>
                  </w14:solidFill>
                </w14:textFill>
              </w:rPr>
            </w:pPr>
            <w:r>
              <w:rPr>
                <w:rFonts w:ascii="楷体" w:hAnsi="楷体" w:eastAsia="楷体" w:cs="Arial"/>
                <w:b/>
                <w:bCs/>
                <w:i w:val="0"/>
                <w:iCs w:val="0"/>
                <w:color w:val="FFFFFF" w:themeColor="background1"/>
                <w:sz w:val="13"/>
                <w:szCs w:val="13"/>
                <w14:textFill>
                  <w14:solidFill>
                    <w14:schemeClr w14:val="bg1"/>
                  </w14:solidFill>
                </w14:textFill>
              </w:rPr>
              <w:t>6</w:t>
            </w:r>
          </w:p>
        </w:tc>
        <w:tc>
          <w:tcPr>
            <w:tcW w:w="1653" w:type="dxa"/>
            <w:shd w:val="clear" w:color="auto" w:fill="D6E3BC" w:themeFill="accent3" w:themeFillTint="66"/>
          </w:tcPr>
          <w:p>
            <w:pPr>
              <w:spacing w:line="240" w:lineRule="atLeast"/>
              <w:rPr>
                <w:rFonts w:ascii="楷体" w:hAnsi="楷体" w:eastAsia="楷体"/>
                <w:sz w:val="18"/>
                <w:szCs w:val="18"/>
              </w:rPr>
            </w:pPr>
            <w:r>
              <w:rPr>
                <w:rFonts w:hint="eastAsia" w:ascii="楷体" w:hAnsi="楷体" w:eastAsia="楷体"/>
                <w:sz w:val="18"/>
                <w:szCs w:val="18"/>
              </w:rPr>
              <w:t>保存报表</w:t>
            </w:r>
          </w:p>
        </w:tc>
        <w:tc>
          <w:tcPr>
            <w:tcW w:w="6815" w:type="dxa"/>
            <w:shd w:val="clear" w:color="auto" w:fill="D6E3BC" w:themeFill="accent3" w:themeFillTint="66"/>
          </w:tcPr>
          <w:p>
            <w:pPr>
              <w:spacing w:line="240" w:lineRule="atLeast"/>
              <w:ind w:left="27" w:leftChars="13"/>
              <w:rPr>
                <w:rFonts w:ascii="楷体" w:hAnsi="楷体" w:eastAsia="楷体"/>
                <w:sz w:val="18"/>
                <w:szCs w:val="18"/>
              </w:rPr>
            </w:pPr>
            <w:r>
              <w:rPr>
                <w:rFonts w:hint="eastAsia" w:ascii="楷体" w:hAnsi="楷体" w:eastAsia="楷体"/>
                <w:sz w:val="18"/>
                <w:szCs w:val="18"/>
              </w:rPr>
              <w:t>保存报表模板及模板中定义的公式信息</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c>
          <w:tcPr>
            <w:tcW w:w="504" w:type="dxa"/>
            <w:tcBorders>
              <w:top w:val="single" w:color="FFFFFF" w:themeColor="background1" w:sz="8" w:space="0"/>
              <w:left w:val="single" w:color="FFFFFF" w:themeColor="background1" w:sz="8" w:space="0"/>
              <w:bottom w:val="single" w:color="FFFFFF" w:themeColor="background1" w:sz="8" w:space="0"/>
              <w:right w:val="single" w:color="FFFFFF" w:themeColor="background1" w:sz="24" w:space="0"/>
              <w:insideH w:val="single" w:sz="8" w:space="0"/>
              <w:insideV w:val="single" w:sz="24" w:space="0"/>
            </w:tcBorders>
            <w:shd w:val="clear" w:color="auto" w:fill="C2D69B" w:themeFill="accent3" w:themeFillTint="99"/>
          </w:tcPr>
          <w:p>
            <w:pPr>
              <w:spacing w:line="240" w:lineRule="atLeast"/>
              <w:jc w:val="both"/>
              <w:rPr>
                <w:rFonts w:ascii="楷体" w:hAnsi="楷体" w:eastAsia="楷体" w:cs="Arial"/>
                <w:b/>
                <w:bCs/>
                <w:i w:val="0"/>
                <w:iCs w:val="0"/>
                <w:color w:val="FFFFFF" w:themeColor="background1"/>
                <w:sz w:val="13"/>
                <w:szCs w:val="13"/>
                <w14:textFill>
                  <w14:solidFill>
                    <w14:schemeClr w14:val="bg1"/>
                  </w14:solidFill>
                </w14:textFill>
              </w:rPr>
            </w:pPr>
            <w:r>
              <w:rPr>
                <w:rFonts w:ascii="楷体" w:hAnsi="楷体" w:eastAsia="楷体" w:cs="Arial"/>
                <w:b/>
                <w:bCs/>
                <w:i w:val="0"/>
                <w:iCs w:val="0"/>
                <w:color w:val="FFFFFF" w:themeColor="background1"/>
                <w:sz w:val="13"/>
                <w:szCs w:val="13"/>
                <w14:textFill>
                  <w14:solidFill>
                    <w14:schemeClr w14:val="bg1"/>
                  </w14:solidFill>
                </w14:textFill>
              </w:rPr>
              <w:t>7</w:t>
            </w:r>
          </w:p>
        </w:tc>
        <w:tc>
          <w:tcPr>
            <w:tcW w:w="1653"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6E3BC" w:themeFill="accent3" w:themeFillTint="66"/>
          </w:tcPr>
          <w:p>
            <w:pPr>
              <w:spacing w:line="240" w:lineRule="atLeast"/>
              <w:rPr>
                <w:rFonts w:ascii="楷体" w:hAnsi="楷体" w:eastAsia="楷体"/>
                <w:sz w:val="18"/>
                <w:szCs w:val="18"/>
              </w:rPr>
            </w:pPr>
            <w:r>
              <w:rPr>
                <w:rFonts w:hint="eastAsia" w:ascii="楷体" w:hAnsi="楷体" w:eastAsia="楷体"/>
                <w:sz w:val="18"/>
                <w:szCs w:val="18"/>
              </w:rPr>
              <w:t>发布报表</w:t>
            </w:r>
          </w:p>
        </w:tc>
        <w:tc>
          <w:tcPr>
            <w:tcW w:w="6815"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6E3BC" w:themeFill="accent3" w:themeFillTint="66"/>
          </w:tcPr>
          <w:p>
            <w:pPr>
              <w:spacing w:line="240" w:lineRule="atLeast"/>
              <w:ind w:left="27" w:leftChars="13"/>
              <w:rPr>
                <w:rFonts w:ascii="楷体" w:hAnsi="楷体" w:eastAsia="楷体"/>
                <w:sz w:val="18"/>
                <w:szCs w:val="18"/>
              </w:rPr>
            </w:pPr>
            <w:r>
              <w:rPr>
                <w:rFonts w:hint="eastAsia" w:ascii="楷体" w:hAnsi="楷体" w:eastAsia="楷体"/>
                <w:sz w:val="18"/>
                <w:szCs w:val="18"/>
              </w:rPr>
              <w:t>保存带数据的报表</w:t>
            </w:r>
          </w:p>
        </w:tc>
      </w:tr>
    </w:tbl>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3" w:name="_操作步骤-新增存储目录"/>
      <w:bookmarkEnd w:id="3"/>
      <w:bookmarkStart w:id="4" w:name="_操作步骤-1-存储目录"/>
      <w:bookmarkEnd w:id="4"/>
      <w:bookmarkStart w:id="5" w:name="_Toc306087164"/>
      <w:bookmarkEnd w:id="5"/>
      <w:bookmarkStart w:id="6" w:name="_操作步骤-1-选择存储目录"/>
      <w:bookmarkEnd w:id="6"/>
      <w:bookmarkStart w:id="7" w:name="_新增存储目录"/>
      <w:bookmarkEnd w:id="7"/>
      <w:bookmarkStart w:id="8" w:name="_Toc306087093"/>
      <w:bookmarkEnd w:id="8"/>
      <w:bookmarkStart w:id="9" w:name="_Toc325457843"/>
      <w:r>
        <w:rPr>
          <w:rFonts w:hint="eastAsia" w:ascii="楷体" w:hAnsi="楷体" w:eastAsia="楷体" w:cs="Arial"/>
          <w:b w:val="0"/>
          <w:color w:val="376092" w:themeColor="accent1" w:themeShade="BF"/>
          <w:szCs w:val="21"/>
        </w:rPr>
        <w:t>报表编辑功能</w:t>
      </w:r>
      <w:bookmarkEnd w:id="9"/>
    </w:p>
    <w:p>
      <w:pPr>
        <w:widowControl w:val="0"/>
        <w:spacing w:line="240" w:lineRule="exact"/>
        <w:ind w:left="405" w:leftChars="193"/>
        <w:rPr>
          <w:rFonts w:ascii="楷体" w:hAnsi="楷体" w:eastAsia="楷体"/>
          <w:szCs w:val="21"/>
        </w:rPr>
      </w:pPr>
      <w:r>
        <w:rPr>
          <w:rFonts w:hint="eastAsia" w:ascii="楷体" w:hAnsi="楷体" w:eastAsia="楷体"/>
          <w:szCs w:val="21"/>
        </w:rPr>
        <w:t>功能参考EXCEL操作风格而编制的</w:t>
      </w:r>
      <w:r>
        <w:rPr>
          <w:rFonts w:hint="eastAsia" w:ascii="楷体" w:hAnsi="楷体" w:eastAsia="楷体"/>
          <w:szCs w:val="21"/>
          <w:lang w:eastAsia="zh-CN"/>
        </w:rPr>
        <w:t>，</w:t>
      </w:r>
      <w:r>
        <w:rPr>
          <w:rFonts w:hint="eastAsia" w:ascii="楷体" w:hAnsi="楷体" w:eastAsia="楷体"/>
          <w:szCs w:val="21"/>
        </w:rPr>
        <w:t>因此，只能实现EXCEL的基本功能。下面列表将详细描述功能及对应的菜单按钮。</w:t>
      </w:r>
    </w:p>
    <w:tbl>
      <w:tblPr>
        <w:tblStyle w:val="94"/>
        <w:tblW w:w="8930" w:type="dxa"/>
        <w:tblInd w:w="534" w:type="dxa"/>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shd w:val="clear" w:color="auto" w:fill="FDE9D9" w:themeFill="accent6" w:themeFillTint="33"/>
        <w:tblLayout w:type="fixed"/>
        <w:tblCellMar>
          <w:top w:w="0" w:type="dxa"/>
          <w:left w:w="108" w:type="dxa"/>
          <w:bottom w:w="0" w:type="dxa"/>
          <w:right w:w="108" w:type="dxa"/>
        </w:tblCellMar>
      </w:tblPr>
      <w:tblGrid>
        <w:gridCol w:w="567"/>
        <w:gridCol w:w="1134"/>
        <w:gridCol w:w="3685"/>
        <w:gridCol w:w="3544"/>
      </w:tblGrid>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567" w:hRule="exact"/>
        </w:trPr>
        <w:tc>
          <w:tcPr>
            <w:tcW w:w="567" w:type="dxa"/>
            <w:tcBorders>
              <w:top w:val="single" w:color="C0504D" w:themeColor="accent2" w:sz="8" w:space="0"/>
              <w:left w:val="single" w:color="C0504D" w:themeColor="accent2" w:sz="8" w:space="0"/>
              <w:bottom w:val="single" w:color="C0504D" w:themeColor="accent2" w:sz="18" w:space="0"/>
              <w:right w:val="single" w:color="C0504D" w:themeColor="accent2" w:sz="8" w:space="0"/>
              <w:insideH w:val="single" w:sz="18" w:space="0"/>
              <w:insideV w:val="single" w:sz="8" w:space="0"/>
            </w:tcBorders>
            <w:shd w:val="clear" w:color="auto" w:fill="FBD4B4" w:themeFill="accent6" w:themeFillTint="66"/>
          </w:tcPr>
          <w:p>
            <w:pPr>
              <w:pStyle w:val="123"/>
              <w:widowControl w:val="0"/>
              <w:spacing w:before="0" w:line="240" w:lineRule="atLeast"/>
              <w:ind w:left="405" w:leftChars="193"/>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序号</w:t>
            </w:r>
          </w:p>
        </w:tc>
        <w:tc>
          <w:tcPr>
            <w:tcW w:w="1134" w:type="dxa"/>
            <w:tcBorders>
              <w:top w:val="single" w:color="C0504D" w:themeColor="accent2" w:sz="8" w:space="0"/>
              <w:bottom w:val="single" w:color="C0504D" w:themeColor="accent2" w:sz="18" w:space="0"/>
              <w:right w:val="single" w:color="C0504D" w:themeColor="accent2" w:sz="8" w:space="0"/>
              <w:insideH w:val="single" w:sz="18" w:space="0"/>
              <w:insideV w:val="single" w:sz="8" w:space="0"/>
            </w:tcBorders>
            <w:shd w:val="clear" w:color="auto" w:fill="FBD4B4" w:themeFill="accent6" w:themeFillTint="66"/>
          </w:tcPr>
          <w:p>
            <w:pPr>
              <w:pStyle w:val="123"/>
              <w:widowControl w:val="0"/>
              <w:spacing w:before="0" w:line="240" w:lineRule="atLeast"/>
              <w:ind w:left="19" w:leftChars="9"/>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功能按钮</w:t>
            </w:r>
          </w:p>
        </w:tc>
        <w:tc>
          <w:tcPr>
            <w:tcW w:w="3685" w:type="dxa"/>
            <w:tcBorders>
              <w:top w:val="single" w:color="C0504D" w:themeColor="accent2" w:sz="8" w:space="0"/>
              <w:bottom w:val="single" w:color="C0504D" w:themeColor="accent2" w:sz="18" w:space="0"/>
              <w:right w:val="single" w:color="C0504D" w:themeColor="accent2" w:sz="8" w:space="0"/>
              <w:insideH w:val="single" w:sz="18" w:space="0"/>
              <w:insideV w:val="single" w:sz="8" w:space="0"/>
            </w:tcBorders>
            <w:shd w:val="clear" w:color="auto" w:fill="FBD4B4" w:themeFill="accent6" w:themeFillTint="66"/>
          </w:tcPr>
          <w:p>
            <w:pPr>
              <w:pStyle w:val="123"/>
              <w:widowControl w:val="0"/>
              <w:spacing w:before="0" w:line="240" w:lineRule="atLeast"/>
              <w:ind w:left="405" w:leftChars="193"/>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功能描述</w:t>
            </w:r>
          </w:p>
        </w:tc>
        <w:tc>
          <w:tcPr>
            <w:tcW w:w="3544" w:type="dxa"/>
            <w:tcBorders>
              <w:top w:val="single" w:color="C0504D" w:themeColor="accent2" w:sz="8" w:space="0"/>
              <w:bottom w:val="single" w:color="C0504D" w:themeColor="accent2" w:sz="18" w:space="0"/>
              <w:right w:val="single" w:color="C0504D" w:themeColor="accent2" w:sz="8" w:space="0"/>
              <w:insideH w:val="single" w:sz="18" w:space="0"/>
              <w:insideV w:val="single" w:sz="8" w:space="0"/>
            </w:tcBorders>
            <w:shd w:val="clear" w:color="auto" w:fill="FBD4B4" w:themeFill="accent6" w:themeFillTint="66"/>
          </w:tcPr>
          <w:p>
            <w:pPr>
              <w:pStyle w:val="123"/>
              <w:widowControl w:val="0"/>
              <w:spacing w:before="0" w:line="240" w:lineRule="atLeast"/>
              <w:ind w:left="405" w:leftChars="193"/>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按钮图案</w:t>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shd w:val="clear" w:color="auto" w:fill="FDE9D9" w:themeFill="accent6" w:themeFillTint="33"/>
          <w:tblLayout w:type="fixed"/>
          <w:tblCellMar>
            <w:top w:w="0" w:type="dxa"/>
            <w:left w:w="108" w:type="dxa"/>
            <w:bottom w:w="0" w:type="dxa"/>
            <w:right w:w="108" w:type="dxa"/>
          </w:tblCellMar>
        </w:tblPrEx>
        <w:trPr>
          <w:trHeight w:val="1211"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pStyle w:val="123"/>
              <w:widowControl w:val="0"/>
              <w:spacing w:line="240" w:lineRule="atLeast"/>
              <w:ind w:left="0"/>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1</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复制</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复制数据及其单元格所带的属性（例如公式等）</w:t>
            </w: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31" w:leftChars="15"/>
              <w:contextualSpacing w:val="0"/>
              <w:jc w:val="both"/>
              <w:rPr>
                <w:rFonts w:ascii="楷体" w:hAnsi="楷体" w:eastAsia="楷体"/>
                <w:color w:val="4A452A" w:themeColor="background2" w:themeShade="40"/>
                <w:sz w:val="18"/>
                <w:szCs w:val="18"/>
              </w:rPr>
            </w:pPr>
            <w:r>
              <w:rPr>
                <w:rFonts w:ascii="楷体" w:hAnsi="楷体" w:eastAsia="楷体"/>
                <w:color w:val="EEECE1" w:themeColor="background2"/>
                <w:sz w:val="18"/>
                <w:szCs w:val="18"/>
                <w14:textFill>
                  <w14:solidFill>
                    <w14:schemeClr w14:val="bg2"/>
                  </w14:solidFill>
                </w14:textFill>
              </w:rPr>
              <w:drawing>
                <wp:inline distT="0" distB="0" distL="0" distR="0">
                  <wp:extent cx="495300" cy="2095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95369" cy="209579"/>
                          </a:xfrm>
                          <a:prstGeom prst="rect">
                            <a:avLst/>
                          </a:prstGeom>
                        </pic:spPr>
                      </pic:pic>
                    </a:graphicData>
                  </a:graphic>
                </wp:inline>
              </w:drawing>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shd w:val="clear" w:color="auto" w:fill="FDE9D9" w:themeFill="accent6" w:themeFillTint="33"/>
          <w:tblLayout w:type="fixed"/>
          <w:tblCellMar>
            <w:top w:w="0" w:type="dxa"/>
            <w:left w:w="108" w:type="dxa"/>
            <w:bottom w:w="0" w:type="dxa"/>
            <w:right w:w="108" w:type="dxa"/>
          </w:tblCellMar>
        </w:tblPrEx>
        <w:trPr>
          <w:trHeight w:val="1118"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pStyle w:val="123"/>
              <w:widowControl w:val="0"/>
              <w:spacing w:line="240" w:lineRule="atLeast"/>
              <w:ind w:left="0"/>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2</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黏贴</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复制数据及其单元格所带的属性做黏贴动作</w:t>
            </w: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31" w:leftChars="15"/>
              <w:contextualSpacing w:val="0"/>
              <w:jc w:val="both"/>
              <w:rPr>
                <w:rFonts w:ascii="楷体" w:hAnsi="楷体" w:eastAsia="楷体"/>
                <w:color w:val="4A452A" w:themeColor="background2" w:themeShade="40"/>
                <w:sz w:val="18"/>
                <w:szCs w:val="18"/>
              </w:rPr>
            </w:pPr>
            <w:r>
              <w:rPr>
                <w:rFonts w:ascii="楷体" w:hAnsi="楷体" w:eastAsia="楷体"/>
                <w:color w:val="EEECE1" w:themeColor="background2"/>
                <w:sz w:val="18"/>
                <w:szCs w:val="18"/>
                <w14:textFill>
                  <w14:solidFill>
                    <w14:schemeClr w14:val="bg2"/>
                  </w14:solidFill>
                </w14:textFill>
              </w:rPr>
              <w:drawing>
                <wp:inline distT="0" distB="0" distL="0" distR="0">
                  <wp:extent cx="564515" cy="207010"/>
                  <wp:effectExtent l="0" t="0" r="6985"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71580" cy="209579"/>
                          </a:xfrm>
                          <a:prstGeom prst="rect">
                            <a:avLst/>
                          </a:prstGeom>
                        </pic:spPr>
                      </pic:pic>
                    </a:graphicData>
                  </a:graphic>
                </wp:inline>
              </w:drawing>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shd w:val="clear" w:color="auto" w:fill="FDE9D9" w:themeFill="accent6" w:themeFillTint="33"/>
          <w:tblLayout w:type="fixed"/>
          <w:tblCellMar>
            <w:top w:w="0" w:type="dxa"/>
            <w:left w:w="108" w:type="dxa"/>
            <w:bottom w:w="0" w:type="dxa"/>
            <w:right w:w="108" w:type="dxa"/>
          </w:tblCellMar>
        </w:tblPrEx>
        <w:trPr>
          <w:trHeight w:val="4982"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pStyle w:val="123"/>
              <w:widowControl w:val="0"/>
              <w:spacing w:line="240" w:lineRule="atLeast"/>
              <w:ind w:left="0"/>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3</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插入</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插入功能：</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1_插入单元格：</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2_插入行、列：与EXCEL功能类似，区别在于插入行或列后，系统将自动将其后的公式挪位。</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3_插入工作表：与EXCEL功能类似 。</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4_插入图片：与EXCEL功能类似，通常是用于图表。</w:t>
            </w: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03" w:leftChars="-49"/>
              <w:contextualSpacing w:val="0"/>
              <w:jc w:val="both"/>
              <w:rPr>
                <w:rFonts w:ascii="楷体" w:hAnsi="楷体" w:eastAsia="楷体"/>
                <w:color w:val="4A452A" w:themeColor="background2" w:themeShade="40"/>
                <w:sz w:val="18"/>
                <w:szCs w:val="18"/>
              </w:rPr>
            </w:pPr>
            <w:r>
              <w:rPr>
                <w:rFonts w:ascii="楷体" w:hAnsi="楷体" w:eastAsia="楷体"/>
                <w:color w:val="EEECE1" w:themeColor="background2"/>
                <w:sz w:val="18"/>
                <w:szCs w:val="18"/>
                <w14:textFill>
                  <w14:solidFill>
                    <w14:schemeClr w14:val="bg2"/>
                  </w14:solidFill>
                </w14:textFill>
              </w:rPr>
              <w:drawing>
                <wp:inline distT="0" distB="0" distL="0" distR="0">
                  <wp:extent cx="1438275" cy="24009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453379" cy="2426305"/>
                          </a:xfrm>
                          <a:prstGeom prst="rect">
                            <a:avLst/>
                          </a:prstGeom>
                        </pic:spPr>
                      </pic:pic>
                    </a:graphicData>
                  </a:graphic>
                </wp:inline>
              </w:drawing>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shd w:val="clear" w:color="auto" w:fill="FDE9D9" w:themeFill="accent6" w:themeFillTint="33"/>
          <w:tblLayout w:type="fixed"/>
          <w:tblCellMar>
            <w:top w:w="0" w:type="dxa"/>
            <w:left w:w="108" w:type="dxa"/>
            <w:bottom w:w="0" w:type="dxa"/>
            <w:right w:w="108" w:type="dxa"/>
          </w:tblCellMar>
        </w:tblPrEx>
        <w:trPr>
          <w:trHeight w:val="5116"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widowControl w:val="0"/>
              <w:spacing w:line="240" w:lineRule="atLeast"/>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4</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删除</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删除功能：</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1_删除单元格：</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2_删除行、列：与EXCEL功能类似，区别在于插入行或列后，系统将自动将其后的公式挪位。</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3_删除工作表：与EXCEL功能类似 。</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4_删除图片：与EXCEL功能类似，通常是用于图表。</w:t>
            </w: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03" w:leftChars="-49"/>
              <w:contextualSpacing w:val="0"/>
              <w:jc w:val="both"/>
              <w:rPr>
                <w:rFonts w:ascii="楷体" w:hAnsi="楷体" w:eastAsia="楷体"/>
                <w:color w:val="4A452A" w:themeColor="background2" w:themeShade="40"/>
                <w:sz w:val="18"/>
                <w:szCs w:val="18"/>
              </w:rPr>
            </w:pPr>
            <w:r>
              <w:rPr>
                <w:rFonts w:ascii="楷体" w:hAnsi="楷体" w:eastAsia="楷体"/>
                <w:color w:val="EEECE1" w:themeColor="background2"/>
                <w:sz w:val="18"/>
                <w:szCs w:val="18"/>
                <w14:textFill>
                  <w14:solidFill>
                    <w14:schemeClr w14:val="bg2"/>
                  </w14:solidFill>
                </w14:textFill>
              </w:rPr>
              <w:drawing>
                <wp:inline distT="0" distB="0" distL="0" distR="0">
                  <wp:extent cx="1504950" cy="24828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17449" cy="2503794"/>
                          </a:xfrm>
                          <a:prstGeom prst="rect">
                            <a:avLst/>
                          </a:prstGeom>
                        </pic:spPr>
                      </pic:pic>
                    </a:graphicData>
                  </a:graphic>
                </wp:inline>
              </w:drawing>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shd w:val="clear" w:color="auto" w:fill="FDE9D9" w:themeFill="accent6" w:themeFillTint="33"/>
          <w:tblLayout w:type="fixed"/>
          <w:tblCellMar>
            <w:top w:w="0" w:type="dxa"/>
            <w:left w:w="108" w:type="dxa"/>
            <w:bottom w:w="0" w:type="dxa"/>
            <w:right w:w="108" w:type="dxa"/>
          </w:tblCellMar>
        </w:tblPrEx>
        <w:trPr>
          <w:trHeight w:val="3679"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pStyle w:val="123"/>
              <w:widowControl w:val="0"/>
              <w:spacing w:line="240" w:lineRule="atLeast"/>
              <w:ind w:left="31" w:leftChars="15"/>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5</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格式</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格式功能：</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1_自动调整行高：与EXCEL功能类似</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 xml:space="preserve">2_自动调整列宽：与EXCEL功能类似 </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3_隐藏与取消隐藏：与EXCEL功能类似 。</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4_设置单元格式：与EXCEL功能类似，通常是用于字体、颜色、字号等等基本功能。</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03" w:leftChars="-49"/>
              <w:contextualSpacing w:val="0"/>
              <w:jc w:val="both"/>
              <w:rPr>
                <w:rFonts w:ascii="楷体" w:hAnsi="楷体" w:eastAsia="楷体"/>
                <w:color w:val="4A452A" w:themeColor="background2" w:themeShade="40"/>
                <w:sz w:val="18"/>
                <w:szCs w:val="18"/>
              </w:rPr>
            </w:pPr>
            <w:r>
              <w:rPr>
                <w:rFonts w:ascii="楷体" w:hAnsi="楷体" w:eastAsia="楷体"/>
                <w:color w:val="EEECE1" w:themeColor="background2"/>
                <w:sz w:val="18"/>
                <w:szCs w:val="18"/>
                <w14:textFill>
                  <w14:solidFill>
                    <w14:schemeClr w14:val="bg2"/>
                  </w14:solidFill>
                </w14:textFill>
              </w:rPr>
              <w:drawing>
                <wp:inline distT="0" distB="0" distL="0" distR="0">
                  <wp:extent cx="1617345" cy="1838325"/>
                  <wp:effectExtent l="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29325" cy="1851504"/>
                          </a:xfrm>
                          <a:prstGeom prst="rect">
                            <a:avLst/>
                          </a:prstGeom>
                        </pic:spPr>
                      </pic:pic>
                    </a:graphicData>
                  </a:graphic>
                </wp:inline>
              </w:drawing>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shd w:val="clear" w:color="auto" w:fill="FDE9D9" w:themeFill="accent6" w:themeFillTint="33"/>
          <w:tblLayout w:type="fixed"/>
          <w:tblCellMar>
            <w:top w:w="0" w:type="dxa"/>
            <w:left w:w="108" w:type="dxa"/>
            <w:bottom w:w="0" w:type="dxa"/>
            <w:right w:w="108" w:type="dxa"/>
          </w:tblCellMar>
        </w:tblPrEx>
        <w:trPr>
          <w:trHeight w:val="1722"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pStyle w:val="123"/>
              <w:widowControl w:val="0"/>
              <w:spacing w:line="240" w:lineRule="atLeast"/>
              <w:ind w:left="31" w:leftChars="15"/>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6</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字体</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与EXCEL 类似，实现字体、颜色、边框等基本功能</w:t>
            </w: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03" w:leftChars="-49"/>
              <w:contextualSpacing w:val="0"/>
              <w:jc w:val="both"/>
              <w:rPr>
                <w:rFonts w:ascii="楷体" w:hAnsi="楷体" w:eastAsia="楷体"/>
                <w:color w:val="4A452A" w:themeColor="background2" w:themeShade="40"/>
                <w:sz w:val="18"/>
                <w:szCs w:val="18"/>
              </w:rPr>
            </w:pPr>
            <w:r>
              <w:rPr>
                <w:rFonts w:ascii="楷体" w:hAnsi="楷体" w:eastAsia="楷体"/>
                <w:color w:val="EEECE1" w:themeColor="background2"/>
                <w:sz w:val="18"/>
                <w:szCs w:val="18"/>
                <w14:textFill>
                  <w14:solidFill>
                    <w14:schemeClr w14:val="bg2"/>
                  </w14:solidFill>
                </w14:textFill>
              </w:rPr>
              <w:drawing>
                <wp:inline distT="0" distB="0" distL="0" distR="0">
                  <wp:extent cx="1924050" cy="8655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62149" cy="882643"/>
                          </a:xfrm>
                          <a:prstGeom prst="rect">
                            <a:avLst/>
                          </a:prstGeom>
                        </pic:spPr>
                      </pic:pic>
                    </a:graphicData>
                  </a:graphic>
                </wp:inline>
              </w:drawing>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1986"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pStyle w:val="123"/>
              <w:widowControl w:val="0"/>
              <w:spacing w:line="240" w:lineRule="atLeast"/>
              <w:ind w:left="31" w:leftChars="15"/>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7</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对齐方式</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与EXCEL 类似，单元格里的文字的排布、自动换行、合并居中、合并取消等功能</w:t>
            </w: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03" w:leftChars="-49"/>
              <w:contextualSpacing w:val="0"/>
              <w:jc w:val="both"/>
              <w:rPr>
                <w:rFonts w:ascii="楷体" w:hAnsi="楷体" w:eastAsia="楷体"/>
                <w:color w:val="4A452A" w:themeColor="background2" w:themeShade="40"/>
                <w:sz w:val="18"/>
                <w:szCs w:val="18"/>
              </w:rPr>
            </w:pPr>
            <w:r>
              <w:rPr>
                <w:rFonts w:ascii="楷体" w:hAnsi="楷体" w:eastAsia="楷体"/>
                <w:color w:val="EEECE1" w:themeColor="background2"/>
                <w:sz w:val="18"/>
                <w:szCs w:val="18"/>
                <w14:textFill>
                  <w14:solidFill>
                    <w14:schemeClr w14:val="bg2"/>
                  </w14:solidFill>
                </w14:textFill>
              </w:rPr>
              <w:drawing>
                <wp:inline distT="0" distB="0" distL="0" distR="0">
                  <wp:extent cx="1628775" cy="1080770"/>
                  <wp:effectExtent l="0" t="0" r="0" b="508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670932" cy="1109025"/>
                          </a:xfrm>
                          <a:prstGeom prst="rect">
                            <a:avLst/>
                          </a:prstGeom>
                        </pic:spPr>
                      </pic:pic>
                    </a:graphicData>
                  </a:graphic>
                </wp:inline>
              </w:drawing>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2552"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pStyle w:val="123"/>
              <w:widowControl w:val="0"/>
              <w:spacing w:line="240" w:lineRule="atLeast"/>
              <w:ind w:left="31" w:leftChars="15"/>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8</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设置工作表</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设置功能：</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1_冻结窗格：冻结行、列</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 xml:space="preserve">2_保护工作表、撤销保护 </w:t>
            </w:r>
          </w:p>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3_显示比例</w:t>
            </w: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03" w:leftChars="-49"/>
              <w:contextualSpacing w:val="0"/>
              <w:jc w:val="both"/>
              <w:rPr>
                <w:rFonts w:ascii="楷体" w:hAnsi="楷体" w:eastAsia="楷体"/>
                <w:color w:val="EEECE1" w:themeColor="background2"/>
                <w:sz w:val="18"/>
                <w:szCs w:val="18"/>
                <w14:textFill>
                  <w14:solidFill>
                    <w14:schemeClr w14:val="bg2"/>
                  </w14:solidFill>
                </w14:textFill>
              </w:rPr>
            </w:pPr>
            <w:r>
              <w:rPr>
                <w:rFonts w:ascii="楷体" w:hAnsi="楷体" w:eastAsia="楷体"/>
                <w:color w:val="EEECE1" w:themeColor="background2"/>
                <w:sz w:val="18"/>
                <w:szCs w:val="18"/>
                <w14:textFill>
                  <w14:solidFill>
                    <w14:schemeClr w14:val="bg2"/>
                  </w14:solidFill>
                </w14:textFill>
              </w:rPr>
              <w:drawing>
                <wp:inline distT="0" distB="0" distL="0" distR="0">
                  <wp:extent cx="1650365" cy="1514475"/>
                  <wp:effectExtent l="0" t="0" r="698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658258" cy="1521494"/>
                          </a:xfrm>
                          <a:prstGeom prst="rect">
                            <a:avLst/>
                          </a:prstGeom>
                        </pic:spPr>
                      </pic:pic>
                    </a:graphicData>
                  </a:graphic>
                </wp:inline>
              </w:drawing>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shd w:val="clear" w:color="auto" w:fill="FDE9D9" w:themeFill="accent6" w:themeFillTint="33"/>
          <w:tblLayout w:type="fixed"/>
          <w:tblCellMar>
            <w:top w:w="0" w:type="dxa"/>
            <w:left w:w="108" w:type="dxa"/>
            <w:bottom w:w="0" w:type="dxa"/>
            <w:right w:w="108" w:type="dxa"/>
          </w:tblCellMar>
        </w:tblPrEx>
        <w:trPr>
          <w:trHeight w:val="3114"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pStyle w:val="123"/>
              <w:widowControl w:val="0"/>
              <w:spacing w:line="240" w:lineRule="atLeast"/>
              <w:ind w:left="31" w:leftChars="15"/>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9</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查找替换</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与EXCEL 类似，查找当前报表的数据</w:t>
            </w: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EEECE1" w:themeColor="background2"/>
                <w:sz w:val="18"/>
                <w:szCs w:val="18"/>
                <w14:textFill>
                  <w14:solidFill>
                    <w14:schemeClr w14:val="bg2"/>
                  </w14:solidFill>
                </w14:textFill>
              </w:rPr>
            </w:pPr>
            <w:r>
              <w:rPr>
                <w:rFonts w:ascii="楷体" w:hAnsi="楷体" w:eastAsia="楷体"/>
                <w:color w:val="EEECE1" w:themeColor="background2"/>
                <w:sz w:val="18"/>
                <w:szCs w:val="18"/>
                <w14:textFill>
                  <w14:solidFill>
                    <w14:schemeClr w14:val="bg2"/>
                  </w14:solidFill>
                </w14:textFill>
              </w:rPr>
              <w:drawing>
                <wp:inline distT="0" distB="0" distL="0" distR="0">
                  <wp:extent cx="1500505" cy="1695450"/>
                  <wp:effectExtent l="0" t="0" r="444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21629" cy="1719242"/>
                          </a:xfrm>
                          <a:prstGeom prst="rect">
                            <a:avLst/>
                          </a:prstGeom>
                        </pic:spPr>
                      </pic:pic>
                    </a:graphicData>
                  </a:graphic>
                </wp:inline>
              </w:drawing>
            </w:r>
          </w:p>
        </w:tc>
      </w:tr>
      <w:tr>
        <w:tblPrEx>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CellMar>
            <w:top w:w="0" w:type="dxa"/>
            <w:left w:w="108" w:type="dxa"/>
            <w:bottom w:w="0" w:type="dxa"/>
            <w:right w:w="108" w:type="dxa"/>
          </w:tblCellMar>
        </w:tblPrEx>
        <w:trPr>
          <w:trHeight w:val="4395" w:hRule="exact"/>
        </w:trPr>
        <w:tc>
          <w:tcPr>
            <w:tcW w:w="567" w:type="dxa"/>
            <w:tcBorders>
              <w:top w:val="single" w:color="C0504D" w:themeColor="accent2" w:sz="8" w:space="0"/>
              <w:left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BD4B4" w:themeFill="accent6" w:themeFillTint="66"/>
          </w:tcPr>
          <w:p>
            <w:pPr>
              <w:pStyle w:val="123"/>
              <w:widowControl w:val="0"/>
              <w:spacing w:line="240" w:lineRule="atLeast"/>
              <w:ind w:left="31" w:leftChars="15"/>
              <w:contextualSpacing w:val="0"/>
              <w:jc w:val="both"/>
              <w:rPr>
                <w:rFonts w:ascii="楷体" w:hAnsi="楷体" w:eastAsia="楷体" w:cstheme="majorBidi"/>
                <w:b/>
                <w:bCs/>
                <w:color w:val="4A452A" w:themeColor="background2" w:themeShade="40"/>
                <w:sz w:val="18"/>
                <w:szCs w:val="18"/>
              </w:rPr>
            </w:pPr>
            <w:r>
              <w:rPr>
                <w:rFonts w:hint="eastAsia" w:ascii="楷体" w:hAnsi="楷体" w:eastAsia="楷体" w:cstheme="majorBidi"/>
                <w:b/>
                <w:bCs/>
                <w:color w:val="4A452A" w:themeColor="background2" w:themeShade="40"/>
                <w:sz w:val="18"/>
                <w:szCs w:val="18"/>
              </w:rPr>
              <w:t>10</w:t>
            </w:r>
          </w:p>
        </w:tc>
        <w:tc>
          <w:tcPr>
            <w:tcW w:w="113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19" w:leftChars="9"/>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清除</w:t>
            </w:r>
          </w:p>
        </w:tc>
        <w:tc>
          <w:tcPr>
            <w:tcW w:w="3685"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清除功能：</w:t>
            </w:r>
          </w:p>
          <w:p>
            <w:pPr>
              <w:pStyle w:val="123"/>
              <w:widowControl w:val="0"/>
              <w:spacing w:line="240" w:lineRule="atLeast"/>
              <w:ind w:left="1260" w:hanging="1260" w:hangingChars="70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1_全部清除：包括单元格文字、格式及其所带公式</w:t>
            </w:r>
          </w:p>
          <w:p>
            <w:pPr>
              <w:pStyle w:val="123"/>
              <w:widowControl w:val="0"/>
              <w:spacing w:line="240" w:lineRule="atLeast"/>
              <w:ind w:left="1260" w:hanging="1260" w:hangingChars="70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2_清除格式：仅清除文字及格式</w:t>
            </w:r>
          </w:p>
          <w:p>
            <w:pPr>
              <w:pStyle w:val="123"/>
              <w:widowControl w:val="0"/>
              <w:spacing w:line="240" w:lineRule="atLeast"/>
              <w:ind w:left="1260" w:hanging="1260" w:hangingChars="70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3_清除内容：仅清除其所带公式</w:t>
            </w:r>
          </w:p>
          <w:p>
            <w:pPr>
              <w:pStyle w:val="123"/>
              <w:widowControl w:val="0"/>
              <w:spacing w:line="240" w:lineRule="atLeast"/>
              <w:ind w:left="1260" w:hanging="1260" w:hangingChars="700"/>
              <w:contextualSpacing w:val="0"/>
              <w:jc w:val="both"/>
              <w:rPr>
                <w:rFonts w:ascii="楷体" w:hAnsi="楷体" w:eastAsia="楷体"/>
                <w:color w:val="4A452A" w:themeColor="background2" w:themeShade="40"/>
                <w:sz w:val="18"/>
                <w:szCs w:val="18"/>
              </w:rPr>
            </w:pPr>
            <w:r>
              <w:rPr>
                <w:rFonts w:hint="eastAsia" w:ascii="楷体" w:hAnsi="楷体" w:eastAsia="楷体"/>
                <w:color w:val="4A452A" w:themeColor="background2" w:themeShade="40"/>
                <w:sz w:val="18"/>
                <w:szCs w:val="18"/>
              </w:rPr>
              <w:t>4_清除批注：仅清除其批注</w:t>
            </w:r>
          </w:p>
        </w:tc>
        <w:tc>
          <w:tcPr>
            <w:tcW w:w="3544" w:type="dxa"/>
            <w:tcBorders>
              <w:top w:val="single" w:color="C0504D" w:themeColor="accent2" w:sz="8" w:space="0"/>
              <w:bottom w:val="single" w:color="C0504D" w:themeColor="accent2" w:sz="8" w:space="0"/>
              <w:right w:val="single" w:color="C0504D" w:themeColor="accent2" w:sz="8" w:space="0"/>
              <w:insideH w:val="single" w:sz="8" w:space="0"/>
              <w:insideV w:val="single" w:sz="8" w:space="0"/>
            </w:tcBorders>
            <w:shd w:val="clear" w:color="auto" w:fill="FEF4EC"/>
          </w:tcPr>
          <w:p>
            <w:pPr>
              <w:pStyle w:val="123"/>
              <w:widowControl w:val="0"/>
              <w:spacing w:line="240" w:lineRule="atLeast"/>
              <w:ind w:left="0"/>
              <w:contextualSpacing w:val="0"/>
              <w:jc w:val="both"/>
              <w:rPr>
                <w:rFonts w:ascii="楷体" w:hAnsi="楷体" w:eastAsia="楷体"/>
                <w:color w:val="EEECE1" w:themeColor="background2"/>
                <w:sz w:val="18"/>
                <w:szCs w:val="18"/>
                <w14:textFill>
                  <w14:solidFill>
                    <w14:schemeClr w14:val="bg2"/>
                  </w14:solidFill>
                </w14:textFill>
              </w:rPr>
            </w:pPr>
            <w:r>
              <w:rPr>
                <w:rFonts w:ascii="楷体" w:hAnsi="楷体" w:eastAsia="楷体"/>
                <w:color w:val="EEECE1" w:themeColor="background2"/>
                <w:sz w:val="18"/>
                <w:szCs w:val="18"/>
                <w14:textFill>
                  <w14:solidFill>
                    <w14:schemeClr w14:val="bg2"/>
                  </w14:solidFill>
                </w14:textFill>
              </w:rPr>
              <w:drawing>
                <wp:inline distT="0" distB="0" distL="0" distR="0">
                  <wp:extent cx="1511300" cy="16573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521995" cy="1668854"/>
                          </a:xfrm>
                          <a:prstGeom prst="rect">
                            <a:avLst/>
                          </a:prstGeom>
                        </pic:spPr>
                      </pic:pic>
                    </a:graphicData>
                  </a:graphic>
                </wp:inline>
              </w:drawing>
            </w:r>
          </w:p>
        </w:tc>
      </w:tr>
    </w:tbl>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10" w:name="_Toc325457844"/>
      <w:r>
        <w:rPr>
          <w:rFonts w:hint="eastAsia" w:ascii="楷体" w:hAnsi="楷体" w:eastAsia="楷体" w:cs="Arial"/>
          <w:b w:val="0"/>
          <w:color w:val="376092" w:themeColor="accent1" w:themeShade="BF"/>
          <w:szCs w:val="21"/>
        </w:rPr>
        <w:t>报表区域说明</w:t>
      </w:r>
      <w:bookmarkEnd w:id="10"/>
    </w:p>
    <w:p>
      <w:pPr>
        <w:widowControl w:val="0"/>
        <w:spacing w:line="240" w:lineRule="exact"/>
        <w:ind w:left="405" w:leftChars="193"/>
        <w:rPr>
          <w:rFonts w:ascii="楷体" w:hAnsi="楷体" w:eastAsia="楷体"/>
          <w:sz w:val="18"/>
          <w:szCs w:val="18"/>
        </w:rPr>
      </w:pPr>
      <w:r>
        <w:rPr>
          <w:rFonts w:hint="eastAsia" w:ascii="楷体" w:hAnsi="楷体" w:eastAsia="楷体"/>
          <w:sz w:val="18"/>
          <w:szCs w:val="18"/>
        </w:rPr>
        <w:t>一张报表必须进行分区，报表区域分为：报表区、数据区、分组区；</w:t>
      </w:r>
    </w:p>
    <w:p>
      <w:pPr>
        <w:widowControl w:val="0"/>
        <w:spacing w:line="240" w:lineRule="exact"/>
        <w:ind w:left="405" w:leftChars="193"/>
        <w:rPr>
          <w:rFonts w:ascii="楷体" w:hAnsi="楷体" w:eastAsia="楷体"/>
          <w:sz w:val="18"/>
          <w:szCs w:val="18"/>
        </w:rPr>
      </w:pPr>
      <w:r>
        <w:rPr>
          <w:rFonts w:hint="eastAsia" w:ascii="楷体" w:hAnsi="楷体" w:eastAsia="楷体"/>
          <w:sz w:val="18"/>
          <w:szCs w:val="18"/>
        </w:rPr>
        <w:t>进入一张空白画面，系统已默认完成报表区和数据区两部分。</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11" w:name="_Toc325457845"/>
      <w:r>
        <w:rPr>
          <w:rFonts w:hint="eastAsia" w:ascii="楷体" w:hAnsi="楷体" w:eastAsia="楷体" w:cs="Arial"/>
          <w:b w:val="0"/>
          <w:color w:val="376092" w:themeColor="accent1" w:themeShade="BF"/>
          <w:szCs w:val="21"/>
        </w:rPr>
        <w:t>报表基本概念</w:t>
      </w:r>
      <w:bookmarkEnd w:id="11"/>
      <w:r>
        <w:rPr>
          <w:rFonts w:hint="eastAsia" w:ascii="楷体" w:hAnsi="楷体" w:eastAsia="楷体" w:cs="Arial"/>
          <w:b w:val="0"/>
          <w:color w:val="376092" w:themeColor="accent1" w:themeShade="BF"/>
          <w:szCs w:val="21"/>
        </w:rPr>
        <w:t xml:space="preserve"> </w:t>
      </w:r>
    </w:p>
    <w:tbl>
      <w:tblPr>
        <w:tblStyle w:val="98"/>
        <w:tblW w:w="9497" w:type="dxa"/>
        <w:tblInd w:w="392" w:type="dxa"/>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0"/>
        <w:gridCol w:w="993"/>
        <w:gridCol w:w="1559"/>
        <w:gridCol w:w="6095"/>
      </w:tblGrid>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top w:val="single" w:color="auto" w:sz="18" w:space="0"/>
              <w:left w:val="nil"/>
              <w:bottom w:val="single" w:color="auto" w:sz="18" w:space="0"/>
              <w:right w:val="nil"/>
              <w:insideH w:val="nil"/>
              <w:insideV w:val="nil"/>
            </w:tcBorders>
            <w:shd w:val="clear" w:color="auto" w:fill="9BBB59" w:themeFill="accent3"/>
          </w:tcPr>
          <w:p>
            <w:pPr>
              <w:widowControl w:val="0"/>
              <w:spacing w:before="0" w:line="240" w:lineRule="atLeast"/>
              <w:jc w:val="both"/>
              <w:rPr>
                <w:rFonts w:ascii="楷体" w:hAnsi="楷体" w:eastAsia="楷体"/>
                <w:b/>
                <w:bCs/>
                <w:color w:val="FFFFFF" w:themeColor="background1"/>
                <w:sz w:val="18"/>
                <w:szCs w:val="18"/>
                <w14:textFill>
                  <w14:solidFill>
                    <w14:schemeClr w14:val="bg1"/>
                  </w14:solidFill>
                </w14:textFill>
              </w:rPr>
            </w:pPr>
            <w:r>
              <w:rPr>
                <w:rFonts w:hint="eastAsia" w:ascii="楷体" w:hAnsi="楷体" w:eastAsia="楷体"/>
                <w:b/>
                <w:bCs/>
                <w:color w:val="FFFFFF" w:themeColor="background1"/>
                <w:sz w:val="18"/>
                <w:szCs w:val="18"/>
                <w14:textFill>
                  <w14:solidFill>
                    <w14:schemeClr w14:val="bg1"/>
                  </w14:solidFill>
                </w14:textFill>
              </w:rPr>
              <w:t>概要</w:t>
            </w:r>
          </w:p>
        </w:tc>
        <w:tc>
          <w:tcPr>
            <w:tcW w:w="993" w:type="dxa"/>
            <w:tcBorders>
              <w:top w:val="single" w:color="auto" w:sz="18" w:space="0"/>
              <w:bottom w:val="single" w:color="auto" w:sz="18" w:space="0"/>
              <w:right w:val="nil"/>
              <w:insideH w:val="single" w:sz="18" w:space="0"/>
              <w:insideV w:val="nil"/>
            </w:tcBorders>
            <w:shd w:val="clear" w:color="auto" w:fill="9BBB59" w:themeFill="accent3"/>
          </w:tcPr>
          <w:p>
            <w:pPr>
              <w:pStyle w:val="123"/>
              <w:widowControl w:val="0"/>
              <w:spacing w:before="0" w:line="240" w:lineRule="atLeast"/>
              <w:ind w:left="0"/>
              <w:contextualSpacing w:val="0"/>
              <w:jc w:val="both"/>
              <w:rPr>
                <w:rFonts w:ascii="楷体" w:hAnsi="楷体" w:eastAsia="楷体"/>
                <w:b/>
                <w:bCs/>
                <w:color w:val="FFFFFF" w:themeColor="background1"/>
                <w:sz w:val="18"/>
                <w:szCs w:val="18"/>
                <w14:textFill>
                  <w14:solidFill>
                    <w14:schemeClr w14:val="bg1"/>
                  </w14:solidFill>
                </w14:textFill>
              </w:rPr>
            </w:pPr>
            <w:r>
              <w:rPr>
                <w:rFonts w:hint="eastAsia" w:ascii="楷体" w:hAnsi="楷体" w:eastAsia="楷体"/>
                <w:b/>
                <w:bCs/>
                <w:color w:val="FFFFFF" w:themeColor="background1"/>
                <w:sz w:val="18"/>
                <w:szCs w:val="18"/>
                <w14:textFill>
                  <w14:solidFill>
                    <w14:schemeClr w14:val="bg1"/>
                  </w14:solidFill>
                </w14:textFill>
              </w:rPr>
              <w:t>名称</w:t>
            </w:r>
          </w:p>
        </w:tc>
        <w:tc>
          <w:tcPr>
            <w:tcW w:w="1559" w:type="dxa"/>
            <w:tcBorders>
              <w:top w:val="single" w:color="auto" w:sz="18" w:space="0"/>
              <w:bottom w:val="single" w:color="auto" w:sz="18" w:space="0"/>
              <w:right w:val="nil"/>
              <w:insideH w:val="single" w:sz="18" w:space="0"/>
              <w:insideV w:val="nil"/>
            </w:tcBorders>
            <w:shd w:val="clear" w:color="auto" w:fill="9BBB59" w:themeFill="accent3"/>
          </w:tcPr>
          <w:p>
            <w:pPr>
              <w:pStyle w:val="123"/>
              <w:widowControl w:val="0"/>
              <w:spacing w:before="0"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6095" w:type="dxa"/>
            <w:tcBorders>
              <w:top w:val="single" w:color="auto" w:sz="18" w:space="0"/>
              <w:bottom w:val="single" w:color="auto" w:sz="18" w:space="0"/>
              <w:right w:val="nil"/>
              <w:insideH w:val="single" w:sz="18" w:space="0"/>
              <w:insideV w:val="nil"/>
            </w:tcBorders>
            <w:shd w:val="clear" w:color="auto" w:fill="9BBB59" w:themeFill="accent3"/>
          </w:tcPr>
          <w:p>
            <w:pPr>
              <w:pStyle w:val="123"/>
              <w:widowControl w:val="0"/>
              <w:spacing w:before="0" w:line="240" w:lineRule="atLeast"/>
              <w:ind w:left="31" w:leftChars="15"/>
              <w:contextualSpacing w:val="0"/>
              <w:jc w:val="both"/>
              <w:rPr>
                <w:rFonts w:ascii="楷体" w:hAnsi="楷体" w:eastAsia="楷体"/>
                <w:b/>
                <w:bCs/>
                <w:color w:val="FFFFFF" w:themeColor="background1"/>
                <w:sz w:val="18"/>
                <w:szCs w:val="18"/>
                <w14:textFill>
                  <w14:solidFill>
                    <w14:schemeClr w14:val="bg1"/>
                  </w14:solidFill>
                </w14:textFill>
              </w:rPr>
            </w:pPr>
            <w:r>
              <w:rPr>
                <w:rFonts w:hint="eastAsia" w:ascii="楷体" w:hAnsi="楷体" w:eastAsia="楷体"/>
                <w:b/>
                <w:bCs/>
                <w:color w:val="FFFFFF" w:themeColor="background1"/>
                <w:sz w:val="18"/>
                <w:szCs w:val="18"/>
                <w14:textFill>
                  <w14:solidFill>
                    <w14:schemeClr w14:val="bg1"/>
                  </w14:solidFill>
                </w14:textFill>
              </w:rPr>
              <w:t xml:space="preserve"> 说明</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103" w:leftChars="-49"/>
              <w:contextualSpacing w:val="0"/>
              <w:jc w:val="both"/>
              <w:rPr>
                <w:rFonts w:ascii="楷体" w:hAnsi="楷体" w:eastAsia="楷体"/>
                <w:b/>
                <w:bCs/>
                <w:color w:val="FFFFFF" w:themeColor="background1"/>
                <w:sz w:val="18"/>
                <w:szCs w:val="18"/>
                <w14:textFill>
                  <w14:solidFill>
                    <w14:schemeClr w14:val="bg1"/>
                  </w14:solidFill>
                </w14:textFill>
              </w:rPr>
            </w:pPr>
            <w:r>
              <w:rPr>
                <w:rFonts w:hint="eastAsia" w:ascii="楷体" w:hAnsi="楷体" w:eastAsia="楷体"/>
                <w:b/>
                <w:bCs/>
                <w:color w:val="FFFFFF" w:themeColor="background1"/>
                <w:sz w:val="18"/>
                <w:szCs w:val="18"/>
                <w14:textFill>
                  <w14:solidFill>
                    <w14:schemeClr w14:val="bg1"/>
                  </w14:solidFill>
                </w14:textFill>
              </w:rPr>
              <w:t>节点</w:t>
            </w:r>
          </w:p>
        </w:tc>
        <w:tc>
          <w:tcPr>
            <w:tcW w:w="993"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根节点</w:t>
            </w:r>
          </w:p>
        </w:tc>
        <w:tc>
          <w:tcPr>
            <w:tcW w:w="1559" w:type="dxa"/>
            <w:shd w:val="clear" w:color="auto" w:fill="D7D7D7" w:themeFill="background1" w:themeFillShade="D8"/>
          </w:tcPr>
          <w:p>
            <w:pPr>
              <w:pStyle w:val="123"/>
              <w:widowControl w:val="0"/>
              <w:spacing w:line="240" w:lineRule="atLeast"/>
              <w:ind w:left="31" w:leftChars="15"/>
              <w:contextualSpacing w:val="0"/>
              <w:jc w:val="both"/>
              <w:rPr>
                <w:rFonts w:ascii="楷体" w:hAnsi="楷体" w:eastAsia="楷体"/>
                <w:sz w:val="18"/>
                <w:szCs w:val="18"/>
              </w:rPr>
            </w:pPr>
            <w:r>
              <w:rPr>
                <w:rFonts w:hint="eastAsia" w:ascii="楷体" w:hAnsi="楷体" w:eastAsia="楷体"/>
                <w:sz w:val="18"/>
                <w:szCs w:val="18"/>
              </w:rPr>
              <w:t>新建根节点</w:t>
            </w:r>
          </w:p>
        </w:tc>
        <w:tc>
          <w:tcPr>
            <w:tcW w:w="6095" w:type="dxa"/>
            <w:shd w:val="clear" w:color="auto" w:fill="D7D7D7" w:themeFill="background1" w:themeFillShade="D8"/>
          </w:tcPr>
          <w:p>
            <w:pPr>
              <w:pStyle w:val="123"/>
              <w:widowControl w:val="0"/>
              <w:tabs>
                <w:tab w:val="left" w:pos="171"/>
              </w:tabs>
              <w:spacing w:line="240" w:lineRule="atLeast"/>
              <w:ind w:left="0"/>
              <w:contextualSpacing w:val="0"/>
              <w:jc w:val="both"/>
              <w:rPr>
                <w:rFonts w:ascii="楷体" w:hAnsi="楷体" w:eastAsia="楷体"/>
                <w:sz w:val="18"/>
                <w:szCs w:val="18"/>
              </w:rPr>
            </w:pPr>
            <w:r>
              <w:rPr>
                <w:rFonts w:hint="eastAsia" w:ascii="楷体" w:hAnsi="楷体" w:eastAsia="楷体"/>
                <w:sz w:val="18"/>
                <w:szCs w:val="18"/>
              </w:rPr>
              <w:t>本报表系统提供了自定义节点的功能，用户可以根据自己的管理需求，灵活的定义。例如：可以根据管理层级定义，可以根据报表分类定义层级等等。</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0"/>
              <w:contextualSpacing w:val="0"/>
              <w:jc w:val="both"/>
              <w:rPr>
                <w:rFonts w:ascii="楷体" w:hAnsi="楷体" w:eastAsia="楷体"/>
                <w:sz w:val="18"/>
                <w:szCs w:val="18"/>
              </w:rPr>
            </w:pPr>
          </w:p>
        </w:tc>
        <w:tc>
          <w:tcPr>
            <w:tcW w:w="1559"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根节点维护</w:t>
            </w:r>
          </w:p>
        </w:tc>
        <w:tc>
          <w:tcPr>
            <w:tcW w:w="6095" w:type="dxa"/>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根节点一旦建立完成，不能修改英文信息，只能修改中文信息。其他功能有删除、查看。</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子节点</w:t>
            </w:r>
          </w:p>
        </w:tc>
        <w:tc>
          <w:tcPr>
            <w:tcW w:w="1559"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新建子节点</w:t>
            </w:r>
          </w:p>
        </w:tc>
        <w:tc>
          <w:tcPr>
            <w:tcW w:w="6095" w:type="dxa"/>
            <w:shd w:val="clear" w:color="auto" w:fill="D7D7D7" w:themeFill="background1" w:themeFillShade="D8"/>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同根节点一样</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0"/>
              <w:contextualSpacing w:val="0"/>
              <w:jc w:val="both"/>
              <w:rPr>
                <w:rFonts w:ascii="楷体" w:hAnsi="楷体" w:eastAsia="楷体"/>
                <w:sz w:val="18"/>
                <w:szCs w:val="18"/>
              </w:rPr>
            </w:pPr>
          </w:p>
        </w:tc>
        <w:tc>
          <w:tcPr>
            <w:tcW w:w="1559"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添加现有子节点</w:t>
            </w:r>
          </w:p>
        </w:tc>
        <w:tc>
          <w:tcPr>
            <w:tcW w:w="6095" w:type="dxa"/>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子节点可以从树上移除，也可以再次引用进来。</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p>
        </w:tc>
        <w:tc>
          <w:tcPr>
            <w:tcW w:w="1559"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移除子节点</w:t>
            </w:r>
          </w:p>
        </w:tc>
        <w:tc>
          <w:tcPr>
            <w:tcW w:w="6095" w:type="dxa"/>
            <w:shd w:val="clear" w:color="auto" w:fill="D7D7D7" w:themeFill="background1" w:themeFillShade="D8"/>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子节点移除到堆栈中，并没有真正删除</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0"/>
              <w:contextualSpacing w:val="0"/>
              <w:jc w:val="both"/>
              <w:rPr>
                <w:rFonts w:ascii="楷体" w:hAnsi="楷体" w:eastAsia="楷体"/>
                <w:sz w:val="18"/>
                <w:szCs w:val="18"/>
              </w:rPr>
            </w:pPr>
          </w:p>
        </w:tc>
        <w:tc>
          <w:tcPr>
            <w:tcW w:w="1559"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子节点维护</w:t>
            </w:r>
          </w:p>
        </w:tc>
        <w:tc>
          <w:tcPr>
            <w:tcW w:w="6095" w:type="dxa"/>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同根节点一样。</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0"/>
              <w:contextualSpacing w:val="0"/>
              <w:jc w:val="both"/>
              <w:rPr>
                <w:rFonts w:ascii="楷体" w:hAnsi="楷体" w:eastAsia="楷体"/>
                <w:b/>
                <w:bCs/>
                <w:color w:val="FFFFFF" w:themeColor="background1"/>
                <w:sz w:val="18"/>
                <w:szCs w:val="18"/>
                <w14:textFill>
                  <w14:solidFill>
                    <w14:schemeClr w14:val="bg1"/>
                  </w14:solidFill>
                </w14:textFill>
              </w:rPr>
            </w:pPr>
            <w:r>
              <w:rPr>
                <w:rFonts w:hint="eastAsia" w:ascii="楷体" w:hAnsi="楷体" w:eastAsia="楷体"/>
                <w:b/>
                <w:bCs/>
                <w:color w:val="FFFFFF" w:themeColor="background1"/>
                <w:sz w:val="18"/>
                <w:szCs w:val="18"/>
                <w14:textFill>
                  <w14:solidFill>
                    <w14:schemeClr w14:val="bg1"/>
                  </w14:solidFill>
                </w14:textFill>
              </w:rPr>
              <w:t>文件</w:t>
            </w:r>
          </w:p>
        </w:tc>
        <w:tc>
          <w:tcPr>
            <w:tcW w:w="993"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模板</w:t>
            </w:r>
          </w:p>
        </w:tc>
        <w:tc>
          <w:tcPr>
            <w:tcW w:w="1559"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模板信息维护</w:t>
            </w:r>
          </w:p>
        </w:tc>
        <w:tc>
          <w:tcPr>
            <w:tcW w:w="6095" w:type="dxa"/>
            <w:shd w:val="clear" w:color="auto" w:fill="D7D7D7" w:themeFill="background1" w:themeFillShade="D8"/>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模板与文件一样，当新增报表完成后，其报表的属性就是模板。模板信息维护的功能有：修改、查询。</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0"/>
              <w:contextualSpacing w:val="0"/>
              <w:jc w:val="both"/>
              <w:rPr>
                <w:rFonts w:ascii="楷体" w:hAnsi="楷体" w:eastAsia="楷体"/>
                <w:sz w:val="18"/>
                <w:szCs w:val="18"/>
              </w:rPr>
            </w:pPr>
          </w:p>
        </w:tc>
        <w:tc>
          <w:tcPr>
            <w:tcW w:w="1559"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浏览模板</w:t>
            </w:r>
          </w:p>
        </w:tc>
        <w:tc>
          <w:tcPr>
            <w:tcW w:w="6095" w:type="dxa"/>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查看报表模板文件</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p>
        </w:tc>
        <w:tc>
          <w:tcPr>
            <w:tcW w:w="1559"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编辑模板</w:t>
            </w:r>
          </w:p>
        </w:tc>
        <w:tc>
          <w:tcPr>
            <w:tcW w:w="6095" w:type="dxa"/>
            <w:shd w:val="clear" w:color="auto" w:fill="D7D7D7" w:themeFill="background1" w:themeFillShade="D8"/>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编辑报表模板文件</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0"/>
              <w:contextualSpacing w:val="0"/>
              <w:jc w:val="both"/>
              <w:rPr>
                <w:rFonts w:ascii="楷体" w:hAnsi="楷体" w:eastAsia="楷体"/>
                <w:sz w:val="18"/>
                <w:szCs w:val="18"/>
              </w:rPr>
            </w:pPr>
          </w:p>
        </w:tc>
        <w:tc>
          <w:tcPr>
            <w:tcW w:w="1559"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预览模板</w:t>
            </w:r>
          </w:p>
        </w:tc>
        <w:tc>
          <w:tcPr>
            <w:tcW w:w="6095" w:type="dxa"/>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带参数运行报表模板文件</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p>
        </w:tc>
        <w:tc>
          <w:tcPr>
            <w:tcW w:w="1559"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移除模板</w:t>
            </w:r>
          </w:p>
        </w:tc>
        <w:tc>
          <w:tcPr>
            <w:tcW w:w="6095" w:type="dxa"/>
            <w:shd w:val="clear" w:color="auto" w:fill="D7D7D7" w:themeFill="background1" w:themeFillShade="D8"/>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从节点树种移除，并未真正删除</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0"/>
              <w:contextualSpacing w:val="0"/>
              <w:jc w:val="both"/>
              <w:rPr>
                <w:rFonts w:ascii="楷体" w:hAnsi="楷体" w:eastAsia="楷体"/>
                <w:sz w:val="18"/>
                <w:szCs w:val="18"/>
              </w:rPr>
            </w:pPr>
          </w:p>
        </w:tc>
        <w:tc>
          <w:tcPr>
            <w:tcW w:w="1559"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复制模板</w:t>
            </w:r>
          </w:p>
        </w:tc>
        <w:tc>
          <w:tcPr>
            <w:tcW w:w="6095" w:type="dxa"/>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从根节点上复制报表模板文件</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p>
        </w:tc>
        <w:tc>
          <w:tcPr>
            <w:tcW w:w="1559"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黏贴模板</w:t>
            </w:r>
          </w:p>
        </w:tc>
        <w:tc>
          <w:tcPr>
            <w:tcW w:w="6095" w:type="dxa"/>
            <w:shd w:val="clear" w:color="auto" w:fill="D7D7D7" w:themeFill="background1" w:themeFillShade="D8"/>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从根节点上黏贴报表模板文件，同时取个新的模板文件名</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报表</w:t>
            </w:r>
          </w:p>
        </w:tc>
        <w:tc>
          <w:tcPr>
            <w:tcW w:w="1559"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添加新建报表</w:t>
            </w:r>
          </w:p>
        </w:tc>
        <w:tc>
          <w:tcPr>
            <w:tcW w:w="6095" w:type="dxa"/>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新增报表模板文件，该文件属性：模板</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p>
        </w:tc>
        <w:tc>
          <w:tcPr>
            <w:tcW w:w="1559"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添加现有报表</w:t>
            </w:r>
          </w:p>
        </w:tc>
        <w:tc>
          <w:tcPr>
            <w:tcW w:w="6095" w:type="dxa"/>
            <w:shd w:val="clear" w:color="auto" w:fill="D7D7D7" w:themeFill="background1" w:themeFillShade="D8"/>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从堆栈库中添加现有的报表模板文件</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0"/>
              <w:contextualSpacing w:val="0"/>
              <w:jc w:val="both"/>
              <w:rPr>
                <w:rFonts w:ascii="楷体" w:hAnsi="楷体" w:eastAsia="楷体"/>
                <w:sz w:val="18"/>
                <w:szCs w:val="18"/>
              </w:rPr>
            </w:pPr>
          </w:p>
        </w:tc>
        <w:tc>
          <w:tcPr>
            <w:tcW w:w="1559"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发布报表</w:t>
            </w:r>
          </w:p>
        </w:tc>
        <w:tc>
          <w:tcPr>
            <w:tcW w:w="6095" w:type="dxa"/>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报表模板文件运行并发布后，将改变其状态和属性，状态：发布，属性发布文件</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p>
        </w:tc>
        <w:tc>
          <w:tcPr>
            <w:tcW w:w="1559" w:type="dxa"/>
            <w:shd w:val="clear" w:color="auto" w:fill="D7D7D7" w:themeFill="background1" w:themeFillShade="D8"/>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回退发布报表</w:t>
            </w:r>
          </w:p>
        </w:tc>
        <w:tc>
          <w:tcPr>
            <w:tcW w:w="6095" w:type="dxa"/>
            <w:shd w:val="clear" w:color="auto" w:fill="D7D7D7" w:themeFill="background1" w:themeFillShade="D8"/>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因为发布后的文件带有数据，并不能修改，所以，若需要修改，则必须回退。</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0"/>
              <w:contextualSpacing w:val="0"/>
              <w:jc w:val="both"/>
              <w:rPr>
                <w:rFonts w:ascii="楷体" w:hAnsi="楷体" w:eastAsia="楷体"/>
                <w:sz w:val="18"/>
                <w:szCs w:val="18"/>
              </w:rPr>
            </w:pPr>
          </w:p>
        </w:tc>
        <w:tc>
          <w:tcPr>
            <w:tcW w:w="1559" w:type="dxa"/>
          </w:tcPr>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t>锁定报表</w:t>
            </w:r>
          </w:p>
        </w:tc>
        <w:tc>
          <w:tcPr>
            <w:tcW w:w="6095" w:type="dxa"/>
          </w:tcPr>
          <w:p>
            <w:pPr>
              <w:pStyle w:val="123"/>
              <w:widowControl w:val="0"/>
              <w:spacing w:line="240" w:lineRule="atLeast"/>
              <w:ind w:left="-103" w:leftChars="-49"/>
              <w:contextualSpacing w:val="0"/>
              <w:jc w:val="both"/>
              <w:rPr>
                <w:rFonts w:ascii="楷体" w:hAnsi="楷体" w:eastAsia="楷体"/>
                <w:sz w:val="18"/>
                <w:szCs w:val="18"/>
              </w:rPr>
            </w:pPr>
            <w:r>
              <w:rPr>
                <w:rFonts w:hint="eastAsia" w:ascii="楷体" w:hAnsi="楷体" w:eastAsia="楷体"/>
                <w:sz w:val="18"/>
                <w:szCs w:val="18"/>
              </w:rPr>
              <w:t>修改报表状态,锁定后的报表模板文件将不能修改。发布后的报表不需要锁定功能，本来就不能修改。</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nil"/>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shd w:val="clear" w:color="auto" w:fill="D7D7D7" w:themeFill="background1" w:themeFillShade="D8"/>
          </w:tcPr>
          <w:p>
            <w:pPr>
              <w:pStyle w:val="123"/>
              <w:widowControl w:val="0"/>
              <w:spacing w:line="240" w:lineRule="atLeast"/>
              <w:ind w:left="405" w:leftChars="193"/>
              <w:contextualSpacing w:val="0"/>
              <w:jc w:val="both"/>
              <w:rPr>
                <w:rFonts w:ascii="楷体" w:hAnsi="楷体" w:eastAsia="楷体"/>
                <w:sz w:val="18"/>
                <w:szCs w:val="18"/>
              </w:rPr>
            </w:pPr>
          </w:p>
        </w:tc>
        <w:tc>
          <w:tcPr>
            <w:tcW w:w="1559" w:type="dxa"/>
            <w:shd w:val="clear" w:color="auto" w:fill="D7D7D7" w:themeFill="background1" w:themeFillShade="D8"/>
          </w:tcPr>
          <w:p>
            <w:pPr>
              <w:pStyle w:val="123"/>
              <w:widowControl w:val="0"/>
              <w:spacing w:line="240" w:lineRule="atLeast"/>
              <w:ind w:left="31" w:leftChars="15"/>
              <w:contextualSpacing w:val="0"/>
              <w:jc w:val="both"/>
              <w:rPr>
                <w:rFonts w:ascii="楷体" w:hAnsi="楷体" w:eastAsia="楷体"/>
                <w:sz w:val="18"/>
                <w:szCs w:val="18"/>
              </w:rPr>
            </w:pPr>
            <w:r>
              <w:rPr>
                <w:rFonts w:hint="eastAsia" w:ascii="楷体" w:hAnsi="楷体" w:eastAsia="楷体"/>
                <w:sz w:val="18"/>
                <w:szCs w:val="18"/>
              </w:rPr>
              <w:t>解锁报表</w:t>
            </w:r>
          </w:p>
        </w:tc>
        <w:tc>
          <w:tcPr>
            <w:tcW w:w="6095" w:type="dxa"/>
            <w:shd w:val="clear" w:color="auto" w:fill="D7D7D7" w:themeFill="background1" w:themeFillShade="D8"/>
          </w:tcPr>
          <w:p>
            <w:pPr>
              <w:pStyle w:val="123"/>
              <w:widowControl w:val="0"/>
              <w:spacing w:line="240" w:lineRule="atLeast"/>
              <w:ind w:left="31" w:leftChars="15"/>
              <w:contextualSpacing w:val="0"/>
              <w:jc w:val="both"/>
              <w:rPr>
                <w:rFonts w:ascii="楷体" w:hAnsi="楷体" w:eastAsia="楷体"/>
                <w:sz w:val="18"/>
                <w:szCs w:val="18"/>
              </w:rPr>
            </w:pPr>
            <w:r>
              <w:rPr>
                <w:rFonts w:hint="eastAsia" w:ascii="楷体" w:hAnsi="楷体" w:eastAsia="楷体"/>
                <w:sz w:val="18"/>
                <w:szCs w:val="18"/>
              </w:rPr>
              <w:t>同上</w:t>
            </w:r>
          </w:p>
        </w:tc>
      </w:tr>
      <w:tr>
        <w:tblPrEx>
          <w:tblBorders>
            <w:top w:val="single" w:color="auto" w:sz="18" w:space="0"/>
            <w:left w:val="none" w:color="auto" w:sz="0" w:space="0"/>
            <w:bottom w:val="single" w:color="auto"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50" w:type="dxa"/>
            <w:tcBorders>
              <w:left w:val="nil"/>
              <w:bottom w:val="single" w:color="auto" w:sz="18" w:space="0"/>
              <w:right w:val="nil"/>
              <w:insideH w:val="nil"/>
              <w:insideV w:val="nil"/>
            </w:tcBorders>
            <w:shd w:val="clear" w:color="auto" w:fill="9BBB59" w:themeFill="accent3"/>
          </w:tcPr>
          <w:p>
            <w:pPr>
              <w:pStyle w:val="123"/>
              <w:widowControl w:val="0"/>
              <w:spacing w:line="240" w:lineRule="atLeast"/>
              <w:ind w:left="405" w:leftChars="193"/>
              <w:contextualSpacing w:val="0"/>
              <w:jc w:val="both"/>
              <w:rPr>
                <w:rFonts w:ascii="楷体" w:hAnsi="楷体" w:eastAsia="楷体"/>
                <w:b/>
                <w:bCs/>
                <w:color w:val="FFFFFF" w:themeColor="background1"/>
                <w:sz w:val="18"/>
                <w:szCs w:val="18"/>
                <w14:textFill>
                  <w14:solidFill>
                    <w14:schemeClr w14:val="bg1"/>
                  </w14:solidFill>
                </w14:textFill>
              </w:rPr>
            </w:pPr>
          </w:p>
        </w:tc>
        <w:tc>
          <w:tcPr>
            <w:tcW w:w="993" w:type="dxa"/>
          </w:tcPr>
          <w:p>
            <w:pPr>
              <w:pStyle w:val="123"/>
              <w:widowControl w:val="0"/>
              <w:spacing w:line="240" w:lineRule="atLeast"/>
              <w:ind w:left="405" w:leftChars="193"/>
              <w:contextualSpacing w:val="0"/>
              <w:jc w:val="both"/>
              <w:rPr>
                <w:rFonts w:ascii="楷体" w:hAnsi="楷体" w:eastAsia="楷体"/>
                <w:sz w:val="18"/>
                <w:szCs w:val="18"/>
              </w:rPr>
            </w:pPr>
          </w:p>
        </w:tc>
        <w:tc>
          <w:tcPr>
            <w:tcW w:w="1559" w:type="dxa"/>
          </w:tcPr>
          <w:p>
            <w:pPr>
              <w:pStyle w:val="123"/>
              <w:widowControl w:val="0"/>
              <w:spacing w:line="240" w:lineRule="atLeast"/>
              <w:ind w:left="31" w:leftChars="15"/>
              <w:contextualSpacing w:val="0"/>
              <w:jc w:val="both"/>
              <w:rPr>
                <w:rFonts w:ascii="楷体" w:hAnsi="楷体" w:eastAsia="楷体"/>
                <w:sz w:val="18"/>
                <w:szCs w:val="18"/>
              </w:rPr>
            </w:pPr>
            <w:r>
              <w:rPr>
                <w:rFonts w:hint="eastAsia" w:ascii="楷体" w:hAnsi="楷体" w:eastAsia="楷体"/>
                <w:sz w:val="18"/>
                <w:szCs w:val="18"/>
              </w:rPr>
              <w:t>作废报表</w:t>
            </w:r>
          </w:p>
        </w:tc>
        <w:tc>
          <w:tcPr>
            <w:tcW w:w="6095" w:type="dxa"/>
          </w:tcPr>
          <w:p>
            <w:pPr>
              <w:pStyle w:val="123"/>
              <w:widowControl w:val="0"/>
              <w:spacing w:line="240" w:lineRule="atLeast"/>
              <w:ind w:left="31" w:leftChars="15"/>
              <w:contextualSpacing w:val="0"/>
              <w:jc w:val="both"/>
              <w:rPr>
                <w:rFonts w:ascii="楷体" w:hAnsi="楷体" w:eastAsia="楷体"/>
                <w:sz w:val="18"/>
                <w:szCs w:val="18"/>
              </w:rPr>
            </w:pPr>
            <w:r>
              <w:rPr>
                <w:rFonts w:hint="eastAsia" w:ascii="楷体" w:hAnsi="楷体" w:eastAsia="楷体"/>
                <w:sz w:val="18"/>
                <w:szCs w:val="18"/>
              </w:rPr>
              <w:t>修改报表模板状态为作废。</w:t>
            </w:r>
          </w:p>
        </w:tc>
      </w:tr>
    </w:tbl>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12" w:name="_Toc325457846"/>
      <w:r>
        <w:rPr>
          <w:rFonts w:hint="eastAsia" w:ascii="楷体" w:hAnsi="楷体" w:eastAsia="楷体" w:cs="Arial"/>
          <w:color w:val="376092" w:themeColor="accent1" w:themeShade="BF"/>
          <w:sz w:val="21"/>
          <w:szCs w:val="21"/>
        </w:rPr>
        <w:t>iFlex</w:t>
      </w:r>
      <w:r>
        <w:rPr>
          <w:rFonts w:ascii="楷体" w:hAnsi="楷体" w:eastAsia="楷体" w:cs="Arial"/>
          <w:color w:val="376092" w:themeColor="accent1" w:themeShade="BF"/>
          <w:sz w:val="21"/>
          <w:szCs w:val="21"/>
        </w:rPr>
        <w:t>Report</w:t>
      </w:r>
      <w:r>
        <w:rPr>
          <w:rFonts w:hint="eastAsia" w:ascii="楷体" w:hAnsi="楷体" w:eastAsia="楷体" w:cs="Arial"/>
          <w:color w:val="376092" w:themeColor="accent1" w:themeShade="BF"/>
          <w:sz w:val="21"/>
          <w:szCs w:val="21"/>
        </w:rPr>
        <w:t>主要操作步骤</w:t>
      </w:r>
      <w:bookmarkEnd w:id="12"/>
    </w:p>
    <w:p>
      <w:pPr>
        <w:pStyle w:val="5"/>
        <w:numPr>
          <w:ilvl w:val="2"/>
          <w:numId w:val="11"/>
        </w:numPr>
        <w:spacing w:before="156" w:beforeLines="50" w:after="156" w:afterLines="50" w:line="240" w:lineRule="exact"/>
        <w:ind w:left="1" w:firstLine="0"/>
        <w:rPr>
          <w:rFonts w:ascii="楷体" w:hAnsi="楷体" w:eastAsia="楷体" w:cs="Arial"/>
          <w:b w:val="0"/>
          <w:color w:val="376092" w:themeColor="accent1" w:themeShade="BF"/>
          <w:szCs w:val="21"/>
        </w:rPr>
      </w:pPr>
      <w:bookmarkStart w:id="13" w:name="_Toc325457847"/>
      <w:r>
        <w:rPr>
          <w:rFonts w:hint="eastAsia" w:ascii="楷体" w:hAnsi="楷体" w:eastAsia="楷体" w:cs="Arial"/>
          <w:b w:val="0"/>
          <w:color w:val="376092" w:themeColor="accent1" w:themeShade="BF"/>
          <w:szCs w:val="21"/>
        </w:rPr>
        <w:t>操作步骤-1-存储目录</w:t>
      </w:r>
      <w:bookmarkEnd w:id="13"/>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在菜单上选择【报表管理】按钮；</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在报表存储树上选择本次制作报表存储目录 ，“按右键弹出选择框”选择</w:t>
      </w:r>
      <w:r>
        <w:rPr>
          <w:rFonts w:hint="eastAsia" w:ascii="楷体" w:hAnsi="楷体" w:eastAsia="楷体"/>
          <w:b/>
          <w:color w:val="376092" w:themeColor="accent1" w:themeShade="BF"/>
          <w:sz w:val="18"/>
          <w:szCs w:val="18"/>
        </w:rPr>
        <w:t>【添加新建报表】</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输入报表相关信息：报表中英文名称及备注信息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567104" behindDoc="0" locked="0" layoutInCell="1" allowOverlap="1">
                <wp:simplePos x="0" y="0"/>
                <wp:positionH relativeFrom="column">
                  <wp:posOffset>2219325</wp:posOffset>
                </wp:positionH>
                <wp:positionV relativeFrom="paragraph">
                  <wp:posOffset>2296160</wp:posOffset>
                </wp:positionV>
                <wp:extent cx="1495425" cy="533400"/>
                <wp:effectExtent l="514350" t="323850" r="66675" b="95250"/>
                <wp:wrapNone/>
                <wp:docPr id="354" name="线形标注 2 354"/>
                <wp:cNvGraphicFramePr/>
                <a:graphic xmlns:a="http://schemas.openxmlformats.org/drawingml/2006/main">
                  <a:graphicData uri="http://schemas.microsoft.com/office/word/2010/wordprocessingShape">
                    <wps:wsp>
                      <wps:cNvSpPr/>
                      <wps:spPr>
                        <a:xfrm>
                          <a:off x="0" y="0"/>
                          <a:ext cx="1495425" cy="533400"/>
                        </a:xfrm>
                        <a:prstGeom prst="borderCallout2">
                          <a:avLst>
                            <a:gd name="adj1" fmla="val 52596"/>
                            <a:gd name="adj2" fmla="val 129"/>
                            <a:gd name="adj3" fmla="val -39712"/>
                            <a:gd name="adj4" fmla="val -11282"/>
                            <a:gd name="adj5" fmla="val -55962"/>
                            <a:gd name="adj6" fmla="val -31282"/>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若存放目录已建好， 则直选择新增报表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74.75pt;margin-top:180.8pt;height:42pt;width:117.75pt;z-index:251567104;v-text-anchor:middle;mso-width-relative:page;mso-height-relative:page;" fillcolor="#737373 [3216]" filled="t" stroked="t" coordsize="21600,21600" o:gfxdata="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B3gN4Y2gAAAAsBAAAPAAAAAAAAAAEAIAAAACIAAABkcnMvZG93bnJldi54&#10;bWxQSwECFAAUAAAACACHTuJAH/tCjYcDAADCBwAADgAAAAAAAAABACAAAAApAQAAZHJzL2Uyb0Rv&#10;Yy54bWxQSwUGAAAAAAYABgBZAQAAIgcAAAAA&#10;" adj="-6757,-12088,-2437,-8578,28,11361">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若存放目录已建好， 则直选择新增报表</w:t>
                      </w:r>
                    </w:p>
                  </w:txbxContent>
                </v:textbox>
              </v:shape>
            </w:pict>
          </mc:Fallback>
        </mc:AlternateContent>
      </w:r>
      <w:r>
        <w:rPr>
          <w:rFonts w:ascii="楷体" w:hAnsi="楷体" w:eastAsia="楷体"/>
        </w:rPr>
        <mc:AlternateContent>
          <mc:Choice Requires="wps">
            <w:drawing>
              <wp:anchor distT="0" distB="0" distL="114300" distR="114300" simplePos="0" relativeHeight="251570176" behindDoc="0" locked="0" layoutInCell="1" allowOverlap="1">
                <wp:simplePos x="0" y="0"/>
                <wp:positionH relativeFrom="column">
                  <wp:posOffset>1933575</wp:posOffset>
                </wp:positionH>
                <wp:positionV relativeFrom="paragraph">
                  <wp:posOffset>1257935</wp:posOffset>
                </wp:positionV>
                <wp:extent cx="1504950" cy="342900"/>
                <wp:effectExtent l="666750" t="19050" r="57150" b="95250"/>
                <wp:wrapNone/>
                <wp:docPr id="355" name="线形标注 2 355"/>
                <wp:cNvGraphicFramePr/>
                <a:graphic xmlns:a="http://schemas.openxmlformats.org/drawingml/2006/main">
                  <a:graphicData uri="http://schemas.microsoft.com/office/word/2010/wordprocessingShape">
                    <wps:wsp>
                      <wps:cNvSpPr/>
                      <wps:spPr>
                        <a:xfrm>
                          <a:off x="0" y="0"/>
                          <a:ext cx="1504950" cy="342900"/>
                        </a:xfrm>
                        <a:prstGeom prst="borderCallout2">
                          <a:avLst>
                            <a:gd name="adj1" fmla="val 18750"/>
                            <a:gd name="adj2" fmla="val -8333"/>
                            <a:gd name="adj3" fmla="val 18750"/>
                            <a:gd name="adj4" fmla="val -16667"/>
                            <a:gd name="adj5" fmla="val 61945"/>
                            <a:gd name="adj6" fmla="val -42052"/>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按右键弹出菜单</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52.25pt;margin-top:99.05pt;height:27pt;width:118.5pt;z-index:251570176;v-text-anchor:middle;mso-width-relative:page;mso-height-relative:page;" fillcolor="#737373 [3216]" filled="t" stroked="t" coordsize="21600,21600" o:gfxdata="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wzaeCtcAAAALAQAADwAAAAAAAAABACAAAAAiAAAAZHJzL2Rvd25yZXYu&#10;eG1sUEsBAhQAFAAAAAgAh07iQA2ZSkSLAwAAwgcAAA4AAAAAAAAAAQAgAAAAJgEAAGRycy9lMm9E&#10;b2MueG1sUEsFBgAAAAAGAAYAWQEAACMHAAAAAA==&#10;" adj="-9083,13380,-3600,4050,-1800,4050">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按右键弹出菜单</w:t>
                      </w:r>
                    </w:p>
                  </w:txbxContent>
                </v:textbox>
              </v:shape>
            </w:pict>
          </mc:Fallback>
        </mc:AlternateContent>
      </w:r>
      <w:r>
        <w:rPr>
          <w:rFonts w:ascii="楷体" w:hAnsi="楷体" w:eastAsia="楷体"/>
          <w:sz w:val="18"/>
          <w:szCs w:val="18"/>
        </w:rPr>
        <w:drawing>
          <wp:inline distT="0" distB="0" distL="0" distR="0">
            <wp:extent cx="6181725" cy="384810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81725" cy="3848100"/>
                    </a:xfrm>
                    <a:prstGeom prst="rect">
                      <a:avLst/>
                    </a:prstGeom>
                    <a:noFill/>
                    <a:ln>
                      <a:noFill/>
                    </a:ln>
                  </pic:spPr>
                </pic:pic>
              </a:graphicData>
            </a:graphic>
          </wp:inline>
        </w:drawing>
      </w:r>
    </w:p>
    <w:p>
      <w:pPr>
        <w:spacing w:line="240" w:lineRule="atLeast"/>
        <w:ind w:left="405" w:leftChars="193" w:right="134" w:rightChars="64"/>
        <w:rPr>
          <w:rFonts w:ascii="楷体" w:hAnsi="楷体" w:eastAsia="楷体"/>
        </w:rPr>
      </w:pPr>
    </w:p>
    <w:p>
      <w:pPr>
        <w:spacing w:line="240" w:lineRule="atLeast"/>
        <w:ind w:left="517" w:leftChars="246" w:firstLine="2750" w:firstLineChars="1528"/>
        <w:rPr>
          <w:rFonts w:ascii="楷体" w:hAnsi="楷体" w:eastAsia="楷体"/>
          <w:szCs w:val="21"/>
        </w:rPr>
      </w:pPr>
      <w:r>
        <w:rPr>
          <w:rFonts w:hint="eastAsia" w:ascii="楷体" w:hAnsi="楷体" w:eastAsia="楷体"/>
          <w:sz w:val="18"/>
          <w:szCs w:val="18"/>
        </w:rPr>
        <w:t>【例1.2.1-1】新增报表</w:t>
      </w:r>
    </w:p>
    <w:p>
      <w:pPr>
        <w:spacing w:line="240" w:lineRule="atLeast"/>
        <w:ind w:left="405" w:leftChars="193" w:firstLine="1"/>
        <w:rPr>
          <w:rFonts w:ascii="楷体" w:hAnsi="楷体" w:eastAsia="楷体"/>
          <w:szCs w:val="21"/>
        </w:rPr>
      </w:pPr>
      <w:r>
        <w:rPr>
          <w:rFonts w:ascii="楷体" w:hAnsi="楷体" w:eastAsia="楷体"/>
        </w:rPr>
        <mc:AlternateContent>
          <mc:Choice Requires="wps">
            <w:drawing>
              <wp:anchor distT="0" distB="0" distL="114300" distR="114300" simplePos="0" relativeHeight="251573248" behindDoc="0" locked="0" layoutInCell="1" allowOverlap="1">
                <wp:simplePos x="0" y="0"/>
                <wp:positionH relativeFrom="column">
                  <wp:posOffset>3435350</wp:posOffset>
                </wp:positionH>
                <wp:positionV relativeFrom="paragraph">
                  <wp:posOffset>627380</wp:posOffset>
                </wp:positionV>
                <wp:extent cx="1331595" cy="347345"/>
                <wp:effectExtent l="285750" t="19050" r="59055" b="528955"/>
                <wp:wrapNone/>
                <wp:docPr id="359" name="线形标注 2 359"/>
                <wp:cNvGraphicFramePr/>
                <a:graphic xmlns:a="http://schemas.openxmlformats.org/drawingml/2006/main">
                  <a:graphicData uri="http://schemas.microsoft.com/office/word/2010/wordprocessingShape">
                    <wps:wsp>
                      <wps:cNvSpPr/>
                      <wps:spPr>
                        <a:xfrm>
                          <a:off x="0" y="0"/>
                          <a:ext cx="1331595" cy="347345"/>
                        </a:xfrm>
                        <a:prstGeom prst="borderCallout2">
                          <a:avLst>
                            <a:gd name="adj1" fmla="val 18750"/>
                            <a:gd name="adj2" fmla="val -8333"/>
                            <a:gd name="adj3" fmla="val 18750"/>
                            <a:gd name="adj4" fmla="val -16667"/>
                            <a:gd name="adj5" fmla="val 232812"/>
                            <a:gd name="adj6" fmla="val -17909"/>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输入完成后，按新增</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70.5pt;margin-top:49.4pt;height:27.35pt;width:104.85pt;z-index:251573248;v-text-anchor:middle;mso-width-relative:page;mso-height-relative:page;" fillcolor="#737373 [3216]" filled="t" stroked="t" coordsize="21600,21600" o:gfxdata="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FfDFJzaAAAACgEAAA8AAAAAAAAAAQAgAAAAIgAAAGRycy9kb3ducmV2&#10;LnhtbFBLAQIUABQAAAAIAIdO4kCCFdqSiQMAAMMHAAAOAAAAAAAAAAEAIAAAACkBAABkcnMvZTJv&#10;RG9jLnhtbFBLBQYAAAAABgAGAFkBAAAkBwAAAAA=&#10;" adj="-3868,50287,-3600,4050,-1800,4050">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输入完成后，按新增</w:t>
                      </w:r>
                    </w:p>
                  </w:txbxContent>
                </v:textbox>
              </v:shape>
            </w:pict>
          </mc:Fallback>
        </mc:AlternateContent>
      </w:r>
      <w:r>
        <w:rPr>
          <w:rFonts w:hint="eastAsia" w:ascii="楷体" w:hAnsi="楷体" w:eastAsia="楷体"/>
          <w:szCs w:val="21"/>
        </w:rPr>
        <w:drawing>
          <wp:inline distT="0" distB="0" distL="0" distR="0">
            <wp:extent cx="5002530" cy="1971675"/>
            <wp:effectExtent l="95250" t="95250" r="102870" b="85725"/>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图片 36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036656" cy="1984997"/>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widowControl w:val="0"/>
        <w:spacing w:line="240" w:lineRule="atLeast"/>
        <w:ind w:left="685" w:leftChars="326" w:firstLine="1530" w:firstLineChars="850"/>
        <w:jc w:val="both"/>
        <w:rPr>
          <w:rFonts w:ascii="楷体" w:hAnsi="楷体" w:eastAsia="楷体"/>
          <w:sz w:val="18"/>
          <w:szCs w:val="18"/>
        </w:rPr>
      </w:pPr>
      <w:r>
        <w:rPr>
          <w:rFonts w:hint="eastAsia" w:ascii="楷体" w:hAnsi="楷体" w:eastAsia="楷体"/>
          <w:sz w:val="18"/>
          <w:szCs w:val="18"/>
        </w:rPr>
        <w:t>【例1.2.1-2】输入报表文件基本信息</w:t>
      </w:r>
    </w:p>
    <w:p>
      <w:pPr>
        <w:spacing w:line="240" w:lineRule="atLeast"/>
        <w:ind w:left="405" w:leftChars="193"/>
        <w:rPr>
          <w:rFonts w:ascii="楷体" w:hAnsi="楷体" w:eastAsia="楷体"/>
          <w:szCs w:val="21"/>
        </w:rPr>
      </w:pPr>
      <w:r>
        <w:rPr>
          <w:rFonts w:ascii="楷体" w:hAnsi="楷体" w:eastAsia="楷体"/>
          <w:sz w:val="18"/>
          <w:szCs w:val="18"/>
        </w:rPr>
        <mc:AlternateContent>
          <mc:Choice Requires="wps">
            <w:drawing>
              <wp:anchor distT="0" distB="0" distL="114300" distR="114300" simplePos="0" relativeHeight="251576320" behindDoc="0" locked="0" layoutInCell="1" allowOverlap="1">
                <wp:simplePos x="0" y="0"/>
                <wp:positionH relativeFrom="column">
                  <wp:posOffset>2400300</wp:posOffset>
                </wp:positionH>
                <wp:positionV relativeFrom="paragraph">
                  <wp:posOffset>2002790</wp:posOffset>
                </wp:positionV>
                <wp:extent cx="885825" cy="342900"/>
                <wp:effectExtent l="190500" t="514350" r="66675" b="95250"/>
                <wp:wrapNone/>
                <wp:docPr id="362" name="线形标注 2 362"/>
                <wp:cNvGraphicFramePr/>
                <a:graphic xmlns:a="http://schemas.openxmlformats.org/drawingml/2006/main">
                  <a:graphicData uri="http://schemas.microsoft.com/office/word/2010/wordprocessingShape">
                    <wps:wsp>
                      <wps:cNvSpPr/>
                      <wps:spPr>
                        <a:xfrm>
                          <a:off x="0" y="0"/>
                          <a:ext cx="885825" cy="342900"/>
                        </a:xfrm>
                        <a:prstGeom prst="borderCallout2">
                          <a:avLst>
                            <a:gd name="adj1" fmla="val 18750"/>
                            <a:gd name="adj2" fmla="val -8333"/>
                            <a:gd name="adj3" fmla="val 18750"/>
                            <a:gd name="adj4" fmla="val -16667"/>
                            <a:gd name="adj5" fmla="val -146388"/>
                            <a:gd name="adj6" fmla="val 34081"/>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 xml:space="preserve"> 新增成功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89pt;margin-top:157.7pt;height:27pt;width:69.75pt;z-index:251576320;v-text-anchor:middle;mso-width-relative:page;mso-height-relative:page;" fillcolor="#737373 [3216]" filled="t" stroked="t" coordsize="21600,21600" o:gfxdata="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BzRp472QAAAAsBAAAPAAAAAAAAAAEAIAAAACIAAABkcnMvZG93bnJldi54&#10;bWxQSwECFAAUAAAACACHTuJAjJ34jogDAADCBwAADgAAAAAAAAABACAAAAAoAQAAZHJzL2Uyb0Rv&#10;Yy54bWxQSwUGAAAAAAYABgBZAQAAIgcAAAAA&#10;" adj="7361,-31620,-3600,4050,-1800,4050">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 xml:space="preserve"> 新增成功</w:t>
                      </w:r>
                    </w:p>
                  </w:txbxContent>
                </v:textbox>
              </v:shape>
            </w:pict>
          </mc:Fallback>
        </mc:AlternateContent>
      </w:r>
      <w:r>
        <w:rPr>
          <w:rFonts w:ascii="楷体" w:hAnsi="楷体" w:eastAsia="楷体"/>
          <w:sz w:val="18"/>
          <w:szCs w:val="18"/>
        </w:rPr>
        <mc:AlternateContent>
          <mc:Choice Requires="wps">
            <w:drawing>
              <wp:anchor distT="0" distB="0" distL="114300" distR="114300" simplePos="0" relativeHeight="251579392" behindDoc="0" locked="0" layoutInCell="1" allowOverlap="1">
                <wp:simplePos x="0" y="0"/>
                <wp:positionH relativeFrom="column">
                  <wp:posOffset>805815</wp:posOffset>
                </wp:positionH>
                <wp:positionV relativeFrom="paragraph">
                  <wp:posOffset>1782445</wp:posOffset>
                </wp:positionV>
                <wp:extent cx="1333500" cy="342900"/>
                <wp:effectExtent l="266700" t="285750" r="57150" b="95250"/>
                <wp:wrapNone/>
                <wp:docPr id="363" name="线形标注 2 363"/>
                <wp:cNvGraphicFramePr/>
                <a:graphic xmlns:a="http://schemas.openxmlformats.org/drawingml/2006/main">
                  <a:graphicData uri="http://schemas.microsoft.com/office/word/2010/wordprocessingShape">
                    <wps:wsp>
                      <wps:cNvSpPr/>
                      <wps:spPr>
                        <a:xfrm>
                          <a:off x="0" y="0"/>
                          <a:ext cx="1333500" cy="342900"/>
                        </a:xfrm>
                        <a:prstGeom prst="borderCallout2">
                          <a:avLst>
                            <a:gd name="adj1" fmla="val 18750"/>
                            <a:gd name="adj2" fmla="val -8333"/>
                            <a:gd name="adj3" fmla="val 18750"/>
                            <a:gd name="adj4" fmla="val -16667"/>
                            <a:gd name="adj5" fmla="val -79721"/>
                            <a:gd name="adj6" fmla="val -4797"/>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节点上显示新增报表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63.45pt;margin-top:140.35pt;height:27pt;width:105pt;z-index:251579392;v-text-anchor:middle;mso-width-relative:page;mso-height-relative:page;" fillcolor="#737373 [3216]" filled="t" stroked="t" coordsize="21600,21600" o:gfxdata="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1NBww9YAAAALAQAADwAAAAAAAAABACAAAAAiAAAAZHJzL2Rvd25yZXYueG1sUEsB&#10;AhQAFAAAAAgAh07iQJIsJjKGAwAAwgcAAA4AAAAAAAAAAQAgAAAAJQEAAGRycy9lMm9Eb2MueG1s&#10;UEsFBgAAAAAGAAYAWQEAAB0HAAAAAA==&#10;" adj="-1036,-17220,-3600,4050,-1800,4050">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节点上显示新增报表</w:t>
                      </w:r>
                    </w:p>
                  </w:txbxContent>
                </v:textbox>
              </v:shape>
            </w:pict>
          </mc:Fallback>
        </mc:AlternateContent>
      </w:r>
      <w:r>
        <w:drawing>
          <wp:inline distT="0" distB="0" distL="0" distR="0">
            <wp:extent cx="5486400" cy="3209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5486400" cy="3209290"/>
                    </a:xfrm>
                    <a:prstGeom prst="rect">
                      <a:avLst/>
                    </a:prstGeom>
                  </pic:spPr>
                </pic:pic>
              </a:graphicData>
            </a:graphic>
          </wp:inline>
        </w:drawing>
      </w:r>
    </w:p>
    <w:p>
      <w:pPr>
        <w:pStyle w:val="123"/>
        <w:widowControl w:val="0"/>
        <w:spacing w:line="240" w:lineRule="atLeast"/>
        <w:ind w:left="405" w:leftChars="193" w:firstLine="1800" w:firstLineChars="1000"/>
        <w:contextualSpacing w:val="0"/>
        <w:jc w:val="both"/>
        <w:rPr>
          <w:rFonts w:ascii="楷体" w:hAnsi="楷体" w:eastAsia="楷体"/>
          <w:sz w:val="18"/>
          <w:szCs w:val="18"/>
        </w:rPr>
      </w:pPr>
      <w:r>
        <w:rPr>
          <w:rFonts w:hint="eastAsia" w:ascii="楷体" w:hAnsi="楷体" w:eastAsia="楷体"/>
          <w:sz w:val="18"/>
          <w:szCs w:val="18"/>
        </w:rPr>
        <w:t>【例1.2.1-3】新增报表完成后，在树节点上显示新增报表文件名</w:t>
      </w:r>
    </w:p>
    <w:p>
      <w:pPr>
        <w:pStyle w:val="5"/>
        <w:numPr>
          <w:ilvl w:val="2"/>
          <w:numId w:val="11"/>
        </w:numPr>
        <w:spacing w:before="0" w:line="240" w:lineRule="atLeast"/>
        <w:ind w:left="0" w:firstLine="0"/>
        <w:rPr>
          <w:rFonts w:ascii="楷体" w:hAnsi="楷体" w:eastAsia="楷体" w:cs="Arial"/>
          <w:b w:val="0"/>
          <w:color w:val="376092" w:themeColor="accent1" w:themeShade="BF"/>
          <w:szCs w:val="21"/>
        </w:rPr>
      </w:pPr>
      <w:bookmarkStart w:id="14" w:name="_操作步骤-2-制作报表"/>
      <w:bookmarkEnd w:id="14"/>
      <w:bookmarkStart w:id="15" w:name="_Toc325457848"/>
      <w:r>
        <w:rPr>
          <w:rFonts w:hint="eastAsia" w:ascii="楷体" w:hAnsi="楷体" w:eastAsia="楷体" w:cs="Arial"/>
          <w:b w:val="0"/>
          <w:color w:val="376092" w:themeColor="accent1" w:themeShade="BF"/>
          <w:szCs w:val="21"/>
        </w:rPr>
        <w:t>操作步骤-2-定义报表</w:t>
      </w:r>
      <w:bookmarkEnd w:id="15"/>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上一步完成报表名称定义，下一步开始定义报表。</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双击新增文件名，打开空白报表；空白报表内可以看见系统默认的报表区和数据区。关于报表区域说明详见下一章：主要有报表区、数据区、分组区.</w:t>
      </w:r>
    </w:p>
    <w:p>
      <w:pPr>
        <w:pStyle w:val="123"/>
        <w:widowControl w:val="0"/>
        <w:spacing w:line="240" w:lineRule="atLeast"/>
        <w:ind w:left="405" w:leftChars="193"/>
        <w:contextualSpacing w:val="0"/>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582464" behindDoc="0" locked="0" layoutInCell="1" allowOverlap="1">
                <wp:simplePos x="0" y="0"/>
                <wp:positionH relativeFrom="column">
                  <wp:posOffset>1106170</wp:posOffset>
                </wp:positionH>
                <wp:positionV relativeFrom="paragraph">
                  <wp:posOffset>1265555</wp:posOffset>
                </wp:positionV>
                <wp:extent cx="1649730" cy="342900"/>
                <wp:effectExtent l="781050" t="76200" r="64770" b="95250"/>
                <wp:wrapNone/>
                <wp:docPr id="365" name="线形标注 2 365"/>
                <wp:cNvGraphicFramePr/>
                <a:graphic xmlns:a="http://schemas.openxmlformats.org/drawingml/2006/main">
                  <a:graphicData uri="http://schemas.microsoft.com/office/word/2010/wordprocessingShape">
                    <wps:wsp>
                      <wps:cNvSpPr/>
                      <wps:spPr>
                        <a:xfrm>
                          <a:off x="0" y="0"/>
                          <a:ext cx="1649730" cy="342900"/>
                        </a:xfrm>
                        <a:prstGeom prst="borderCallout2">
                          <a:avLst>
                            <a:gd name="adj1" fmla="val 43750"/>
                            <a:gd name="adj2" fmla="val 363"/>
                            <a:gd name="adj3" fmla="val 43750"/>
                            <a:gd name="adj4" fmla="val -13768"/>
                            <a:gd name="adj5" fmla="val -13658"/>
                            <a:gd name="adj6" fmla="val -44139"/>
                          </a:avLst>
                        </a:prstGeom>
                        <a:gradFill flip="none" rotWithShape="1">
                          <a:gsLst>
                            <a:gs pos="0">
                              <a:schemeClr val="accent1">
                                <a:lumMod val="20000"/>
                                <a:lumOff val="80000"/>
                                <a:shade val="30000"/>
                                <a:satMod val="115000"/>
                              </a:schemeClr>
                            </a:gs>
                            <a:gs pos="50000">
                              <a:schemeClr val="accent1">
                                <a:lumMod val="20000"/>
                                <a:lumOff val="80000"/>
                                <a:shade val="67500"/>
                                <a:satMod val="115000"/>
                              </a:schemeClr>
                            </a:gs>
                            <a:gs pos="100000">
                              <a:schemeClr val="accent1">
                                <a:lumMod val="20000"/>
                                <a:lumOff val="80000"/>
                                <a:shade val="100000"/>
                                <a:satMod val="115000"/>
                              </a:schemeClr>
                            </a:gs>
                          </a:gsLst>
                          <a:lin ang="13500000" scaled="1"/>
                          <a:tileRect/>
                        </a:gradFill>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最外层的中括号是报表区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87.1pt;margin-top:99.65pt;height:27pt;width:129.9pt;z-index:251582464;v-text-anchor:middle;mso-width-relative:page;mso-height-relative:page;" fillcolor="#7F868E [660]" filled="t" stroked="t" coordsize="21600,21600" o:gfxdata="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" adj="-9534,-2950,-2974,9450,78,9450">
                <v:fill type="gradient" on="t" color2="#DAE6F3 [660]" colors="0f #7F868E;32768f #B7C1CD;65536f #DAE6F3" angle="225" focus="100%" focussize="0,0" rotate="t"/>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最外层的中括号是报表区</w:t>
                      </w:r>
                    </w:p>
                  </w:txbxContent>
                </v:textbox>
              </v:shape>
            </w:pict>
          </mc:Fallback>
        </mc:AlternateContent>
      </w:r>
      <w:r>
        <w:rPr>
          <w:rFonts w:ascii="楷体" w:hAnsi="楷体" w:eastAsia="楷体"/>
        </w:rPr>
        <mc:AlternateContent>
          <mc:Choice Requires="wps">
            <w:drawing>
              <wp:anchor distT="0" distB="0" distL="114300" distR="114300" simplePos="0" relativeHeight="251585536" behindDoc="0" locked="0" layoutInCell="1" allowOverlap="1">
                <wp:simplePos x="0" y="0"/>
                <wp:positionH relativeFrom="column">
                  <wp:posOffset>1300480</wp:posOffset>
                </wp:positionH>
                <wp:positionV relativeFrom="paragraph">
                  <wp:posOffset>1941195</wp:posOffset>
                </wp:positionV>
                <wp:extent cx="1639570" cy="342900"/>
                <wp:effectExtent l="742950" t="114300" r="55880" b="95250"/>
                <wp:wrapNone/>
                <wp:docPr id="367" name="线形标注 2 367"/>
                <wp:cNvGraphicFramePr/>
                <a:graphic xmlns:a="http://schemas.openxmlformats.org/drawingml/2006/main">
                  <a:graphicData uri="http://schemas.microsoft.com/office/word/2010/wordprocessingShape">
                    <wps:wsp>
                      <wps:cNvSpPr/>
                      <wps:spPr>
                        <a:xfrm>
                          <a:off x="0" y="0"/>
                          <a:ext cx="1639570" cy="342900"/>
                        </a:xfrm>
                        <a:prstGeom prst="borderCallout2">
                          <a:avLst>
                            <a:gd name="adj1" fmla="val 43750"/>
                            <a:gd name="adj2" fmla="val -1570"/>
                            <a:gd name="adj3" fmla="val 43750"/>
                            <a:gd name="adj4" fmla="val -15701"/>
                            <a:gd name="adj5" fmla="val -26580"/>
                            <a:gd name="adj6" fmla="val -42728"/>
                          </a:avLst>
                        </a:prstGeom>
                        <a:gradFill flip="none" rotWithShape="1">
                          <a:gsLst>
                            <a:gs pos="0">
                              <a:schemeClr val="tx2">
                                <a:lumMod val="20000"/>
                                <a:lumOff val="80000"/>
                                <a:shade val="30000"/>
                                <a:satMod val="115000"/>
                              </a:schemeClr>
                            </a:gs>
                            <a:gs pos="50000">
                              <a:schemeClr val="tx2">
                                <a:lumMod val="20000"/>
                                <a:lumOff val="80000"/>
                                <a:shade val="67500"/>
                                <a:satMod val="115000"/>
                              </a:schemeClr>
                            </a:gs>
                            <a:gs pos="100000">
                              <a:schemeClr val="tx2">
                                <a:lumMod val="20000"/>
                                <a:lumOff val="80000"/>
                                <a:shade val="100000"/>
                                <a:satMod val="115000"/>
                              </a:schemeClr>
                            </a:gs>
                          </a:gsLst>
                          <a:lin ang="13500000" scaled="1"/>
                          <a:tileRect/>
                        </a:gradFill>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内层的中括号是数据区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02.4pt;margin-top:152.85pt;height:27pt;width:129.1pt;z-index:251585536;v-text-anchor:middle;mso-width-relative:page;mso-height-relative:page;" fillcolor="#717E8E [671]" filled="t" stroked="t" coordsize="21600,21600" o:gfxdata="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" adj="-9229,-5741,-3391,9450,-339,9450">
                <v:fill type="gradient" on="t" color2="#C3D9F4 [671]" colors="0f #717E8E;32768f #A3B6CD;65536f #C3D9F4" angle="225" focus="100%" focussize="0,0" rotate="t"/>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内层的中括号是数据区</w:t>
                      </w:r>
                    </w:p>
                  </w:txbxContent>
                </v:textbox>
              </v:shape>
            </w:pict>
          </mc:Fallback>
        </mc:AlternateContent>
      </w:r>
      <w:r>
        <w:drawing>
          <wp:inline distT="0" distB="0" distL="0" distR="0">
            <wp:extent cx="5486400" cy="320929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486400" cy="3209290"/>
                    </a:xfrm>
                    <a:prstGeom prst="rect">
                      <a:avLst/>
                    </a:prstGeom>
                  </pic:spPr>
                </pic:pic>
              </a:graphicData>
            </a:graphic>
          </wp:inline>
        </w:drawing>
      </w:r>
    </w:p>
    <w:p>
      <w:pPr>
        <w:pStyle w:val="123"/>
        <w:widowControl w:val="0"/>
        <w:spacing w:line="240" w:lineRule="atLeast"/>
        <w:ind w:left="405" w:leftChars="193" w:firstLine="2160" w:firstLineChars="1200"/>
        <w:contextualSpacing w:val="0"/>
        <w:jc w:val="both"/>
        <w:rPr>
          <w:rFonts w:ascii="楷体" w:hAnsi="楷体" w:eastAsia="楷体"/>
          <w:szCs w:val="21"/>
        </w:rPr>
      </w:pPr>
      <w:r>
        <w:rPr>
          <w:rFonts w:hint="eastAsia" w:ascii="楷体" w:hAnsi="楷体" w:eastAsia="楷体"/>
          <w:sz w:val="18"/>
          <w:szCs w:val="18"/>
        </w:rPr>
        <w:t>【例1.2.2-1】打开新建报表，显示空白页</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在任何区域，按右键，选择【新建公式】或菜单中选择【新建公式】</w:t>
      </w:r>
    </w:p>
    <w:p>
      <w:pPr>
        <w:spacing w:line="240" w:lineRule="atLeast"/>
        <w:ind w:left="2295" w:leftChars="193" w:hanging="1890" w:hangingChars="900"/>
        <w:rPr>
          <w:rFonts w:ascii="楷体" w:hAnsi="楷体" w:eastAsia="楷体"/>
          <w:sz w:val="18"/>
          <w:szCs w:val="18"/>
        </w:rPr>
      </w:pPr>
      <w:r>
        <w:rPr>
          <w:rFonts w:ascii="楷体" w:hAnsi="楷体" w:eastAsia="楷体"/>
        </w:rPr>
        <mc:AlternateContent>
          <mc:Choice Requires="wps">
            <w:drawing>
              <wp:anchor distT="0" distB="0" distL="114300" distR="114300" simplePos="0" relativeHeight="251736064" behindDoc="0" locked="0" layoutInCell="1" allowOverlap="1">
                <wp:simplePos x="0" y="0"/>
                <wp:positionH relativeFrom="column">
                  <wp:posOffset>3491230</wp:posOffset>
                </wp:positionH>
                <wp:positionV relativeFrom="paragraph">
                  <wp:posOffset>1426845</wp:posOffset>
                </wp:positionV>
                <wp:extent cx="1438275" cy="571500"/>
                <wp:effectExtent l="38100" t="57150" r="828675" b="95250"/>
                <wp:wrapNone/>
                <wp:docPr id="57" name="线形标注 2 57"/>
                <wp:cNvGraphicFramePr/>
                <a:graphic xmlns:a="http://schemas.openxmlformats.org/drawingml/2006/main">
                  <a:graphicData uri="http://schemas.microsoft.com/office/word/2010/wordprocessingShape">
                    <wps:wsp>
                      <wps:cNvSpPr/>
                      <wps:spPr>
                        <a:xfrm>
                          <a:off x="0" y="0"/>
                          <a:ext cx="1438275" cy="571500"/>
                        </a:xfrm>
                        <a:prstGeom prst="borderCallout2">
                          <a:avLst>
                            <a:gd name="adj1" fmla="val 52083"/>
                            <a:gd name="adj2" fmla="val 100363"/>
                            <a:gd name="adj3" fmla="val 58750"/>
                            <a:gd name="adj4" fmla="val 118020"/>
                            <a:gd name="adj5" fmla="val -8054"/>
                            <a:gd name="adj6" fmla="val 153073"/>
                          </a:avLst>
                        </a:prstGeom>
                        <a:solidFill>
                          <a:schemeClr val="accent1">
                            <a:lumMod val="20000"/>
                            <a:lumOff val="80000"/>
                          </a:schemeClr>
                        </a:solidFill>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也可以在此区域按右键弹出选择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74.9pt;margin-top:112.35pt;height:45pt;width:113.25pt;z-index:251736064;v-text-anchor:middle;mso-width-relative:page;mso-height-relative:page;" fillcolor="#DCE6F2 [660]" filled="t" stroked="t" coordsize="21600,21600" o:gfxdata="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B1PS22gAAAAsBAAAPAAAAAAAAAAEAIAAAACIA&#10;AABkcnMvZG93bnJldi54bWxQSwECFAAUAAAACACHTuJAgM5EMSQDAACYBgAADgAAAAAAAAABACAA&#10;AAApAQAAZHJzL2Uyb0RvYy54bWxQSwUGAAAAAAYABgBZAQAAvwYAAAAA&#10;" adj="33064,-1740,25492,12690,21678,11250">
                <v:fill on="t" focussize="0,0"/>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也可以在此区域按右键弹出选择</w:t>
                      </w:r>
                    </w:p>
                  </w:txbxContent>
                </v:textbox>
              </v:shape>
            </w:pict>
          </mc:Fallback>
        </mc:AlternateContent>
      </w:r>
      <w:r>
        <w:rPr>
          <w:rFonts w:ascii="楷体" w:hAnsi="楷体" w:eastAsia="楷体"/>
        </w:rPr>
        <mc:AlternateContent>
          <mc:Choice Requires="wps">
            <w:drawing>
              <wp:anchor distT="0" distB="0" distL="114300" distR="114300" simplePos="0" relativeHeight="251591680" behindDoc="0" locked="0" layoutInCell="1" allowOverlap="1">
                <wp:simplePos x="0" y="0"/>
                <wp:positionH relativeFrom="column">
                  <wp:posOffset>2466975</wp:posOffset>
                </wp:positionH>
                <wp:positionV relativeFrom="paragraph">
                  <wp:posOffset>2707005</wp:posOffset>
                </wp:positionV>
                <wp:extent cx="1438275" cy="342900"/>
                <wp:effectExtent l="495300" t="38100" r="66675" b="95250"/>
                <wp:wrapNone/>
                <wp:docPr id="371" name="线形标注 2 371"/>
                <wp:cNvGraphicFramePr/>
                <a:graphic xmlns:a="http://schemas.openxmlformats.org/drawingml/2006/main">
                  <a:graphicData uri="http://schemas.microsoft.com/office/word/2010/wordprocessingShape">
                    <wps:wsp>
                      <wps:cNvSpPr/>
                      <wps:spPr>
                        <a:xfrm>
                          <a:off x="0" y="0"/>
                          <a:ext cx="1438275" cy="342900"/>
                        </a:xfrm>
                        <a:prstGeom prst="borderCallout2">
                          <a:avLst>
                            <a:gd name="adj1" fmla="val 43750"/>
                            <a:gd name="adj2" fmla="val 363"/>
                            <a:gd name="adj3" fmla="val 43750"/>
                            <a:gd name="adj4" fmla="val -13768"/>
                            <a:gd name="adj5" fmla="val -4721"/>
                            <a:gd name="adj6" fmla="val -31033"/>
                          </a:avLst>
                        </a:prstGeom>
                        <a:solidFill>
                          <a:schemeClr val="accent1">
                            <a:lumMod val="20000"/>
                            <a:lumOff val="80000"/>
                          </a:schemeClr>
                        </a:solidFill>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按右键弹出选择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94.25pt;margin-top:213.15pt;height:27pt;width:113.25pt;z-index:251591680;v-text-anchor:middle;mso-width-relative:page;mso-height-relative:page;" fillcolor="#DCE6F2 [660]" filled="t" stroked="t" coordsize="21600,21600" o:gfxdata="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&#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MB0Hd2gAAAAsBAAAPAAAAAAAAAAEAIAAAACIAAABk&#10;cnMvZG93bnJldi54bWxQSwECFAAUAAAACACHTuJAnjJCliEDAACXBgAADgAAAAAAAAABACAAAAAp&#10;AQAAZHJzL2Uyb0RvYy54bWxQSwUGAAAAAAYABgBZAQAAvAYAAAAA&#10;" adj="-6703,-1020,-2974,9450,78,9450">
                <v:fill on="t" focussize="0,0"/>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按右键弹出选择</w:t>
                      </w:r>
                    </w:p>
                  </w:txbxContent>
                </v:textbox>
              </v:shape>
            </w:pict>
          </mc:Fallback>
        </mc:AlternateContent>
      </w:r>
      <w:r>
        <w:rPr>
          <w:rFonts w:ascii="楷体" w:hAnsi="楷体" w:eastAsia="楷体"/>
          <w:sz w:val="18"/>
          <w:szCs w:val="18"/>
        </w:rPr>
        <w:drawing>
          <wp:inline distT="0" distB="0" distL="0" distR="0">
            <wp:extent cx="6181725" cy="378142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181725" cy="3781425"/>
                    </a:xfrm>
                    <a:prstGeom prst="rect">
                      <a:avLst/>
                    </a:prstGeom>
                    <a:noFill/>
                    <a:ln>
                      <a:noFill/>
                    </a:ln>
                  </pic:spPr>
                </pic:pic>
              </a:graphicData>
            </a:graphic>
          </wp:inline>
        </w:drawing>
      </w:r>
    </w:p>
    <w:p>
      <w:pPr>
        <w:spacing w:line="240" w:lineRule="atLeast"/>
        <w:ind w:left="2235" w:leftChars="893" w:hanging="360" w:hangingChars="200"/>
        <w:rPr>
          <w:rFonts w:ascii="楷体" w:hAnsi="楷体" w:eastAsia="楷体"/>
          <w:szCs w:val="21"/>
        </w:rPr>
      </w:pPr>
      <w:r>
        <w:rPr>
          <w:rFonts w:hint="eastAsia" w:ascii="楷体" w:hAnsi="楷体" w:eastAsia="楷体"/>
          <w:sz w:val="18"/>
          <w:szCs w:val="18"/>
        </w:rPr>
        <w:t>【例1.2.2-2】在任何区域，按右键开始新建公式</w:t>
      </w:r>
    </w:p>
    <w:p>
      <w:pPr>
        <w:spacing w:line="240" w:lineRule="atLeast"/>
        <w:ind w:left="2925" w:leftChars="193" w:hanging="2520" w:hangingChars="1200"/>
        <w:rPr>
          <w:rFonts w:ascii="楷体" w:hAnsi="楷体" w:eastAsia="楷体"/>
          <w:szCs w:val="21"/>
        </w:rPr>
      </w:pPr>
    </w:p>
    <w:p>
      <w:pPr>
        <w:spacing w:line="240" w:lineRule="atLeast"/>
        <w:ind w:left="2925" w:leftChars="193" w:hanging="2520" w:hangingChars="1200"/>
        <w:rPr>
          <w:rFonts w:ascii="楷体" w:hAnsi="楷体" w:eastAsia="楷体"/>
          <w:szCs w:val="21"/>
        </w:rPr>
      </w:pPr>
      <w:r>
        <w:rPr>
          <w:rFonts w:ascii="楷体" w:hAnsi="楷体" w:eastAsia="楷体"/>
        </w:rPr>
        <mc:AlternateContent>
          <mc:Choice Requires="wps">
            <w:drawing>
              <wp:anchor distT="0" distB="0" distL="114300" distR="114300" simplePos="0" relativeHeight="251588608" behindDoc="0" locked="0" layoutInCell="1" allowOverlap="1">
                <wp:simplePos x="0" y="0"/>
                <wp:positionH relativeFrom="column">
                  <wp:posOffset>2809875</wp:posOffset>
                </wp:positionH>
                <wp:positionV relativeFrom="paragraph">
                  <wp:posOffset>2185670</wp:posOffset>
                </wp:positionV>
                <wp:extent cx="1438275" cy="342900"/>
                <wp:effectExtent l="247650" t="438150" r="66675" b="95250"/>
                <wp:wrapNone/>
                <wp:docPr id="370" name="线形标注 2 370"/>
                <wp:cNvGraphicFramePr/>
                <a:graphic xmlns:a="http://schemas.openxmlformats.org/drawingml/2006/main">
                  <a:graphicData uri="http://schemas.microsoft.com/office/word/2010/wordprocessingShape">
                    <wps:wsp>
                      <wps:cNvSpPr/>
                      <wps:spPr>
                        <a:xfrm>
                          <a:off x="0" y="0"/>
                          <a:ext cx="1438275" cy="342900"/>
                        </a:xfrm>
                        <a:prstGeom prst="borderCallout2">
                          <a:avLst>
                            <a:gd name="adj1" fmla="val 43750"/>
                            <a:gd name="adj2" fmla="val 363"/>
                            <a:gd name="adj3" fmla="val 43750"/>
                            <a:gd name="adj4" fmla="val -13768"/>
                            <a:gd name="adj5" fmla="val -124165"/>
                            <a:gd name="adj6" fmla="val 13338"/>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输入公式名称（自定义）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21.25pt;margin-top:172.1pt;height:27pt;width:113.25pt;z-index:251588608;v-text-anchor:middle;mso-width-relative:page;mso-height-relative:page;" fillcolor="#737373 [3216]" filled="t" stroked="t" coordsize="21600,21600" o:gfxdata="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" adj="2881,-26820,-2974,9450,78,9450">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输入公式名称（自定义）</w:t>
                      </w:r>
                    </w:p>
                  </w:txbxContent>
                </v:textbox>
              </v:shape>
            </w:pict>
          </mc:Fallback>
        </mc:AlternateContent>
      </w:r>
      <w:r>
        <w:drawing>
          <wp:inline distT="0" distB="0" distL="0" distR="0">
            <wp:extent cx="5486400" cy="320929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486400" cy="3209290"/>
                    </a:xfrm>
                    <a:prstGeom prst="rect">
                      <a:avLst/>
                    </a:prstGeom>
                  </pic:spPr>
                </pic:pic>
              </a:graphicData>
            </a:graphic>
          </wp:inline>
        </w:drawing>
      </w:r>
    </w:p>
    <w:p>
      <w:pPr>
        <w:spacing w:line="240" w:lineRule="atLeast"/>
        <w:ind w:firstLine="1620" w:firstLineChars="900"/>
        <w:rPr>
          <w:rFonts w:ascii="楷体" w:hAnsi="楷体" w:eastAsia="楷体"/>
          <w:szCs w:val="21"/>
        </w:rPr>
      </w:pPr>
      <w:r>
        <w:rPr>
          <w:rFonts w:hint="eastAsia" w:ascii="楷体" w:hAnsi="楷体" w:eastAsia="楷体"/>
          <w:sz w:val="18"/>
          <w:szCs w:val="18"/>
        </w:rPr>
        <w:t>【例1.2.2-3】开始公式定义向导，输入公式名称</w:t>
      </w:r>
    </w:p>
    <w:p>
      <w:pPr>
        <w:spacing w:line="240" w:lineRule="atLeast"/>
        <w:ind w:left="405" w:leftChars="193"/>
        <w:rPr>
          <w:rFonts w:ascii="楷体" w:hAnsi="楷体" w:eastAsia="楷体"/>
          <w:szCs w:val="21"/>
        </w:rPr>
      </w:pPr>
      <w:r>
        <w:rPr>
          <w:rFonts w:ascii="楷体" w:hAnsi="楷体" w:eastAsia="楷体"/>
        </w:rPr>
        <mc:AlternateContent>
          <mc:Choice Requires="wps">
            <w:drawing>
              <wp:anchor distT="0" distB="0" distL="114300" distR="114300" simplePos="0" relativeHeight="251594752" behindDoc="0" locked="0" layoutInCell="1" allowOverlap="1">
                <wp:simplePos x="0" y="0"/>
                <wp:positionH relativeFrom="column">
                  <wp:posOffset>1781175</wp:posOffset>
                </wp:positionH>
                <wp:positionV relativeFrom="paragraph">
                  <wp:posOffset>2005330</wp:posOffset>
                </wp:positionV>
                <wp:extent cx="1438275" cy="342900"/>
                <wp:effectExtent l="247650" t="438150" r="66675" b="95250"/>
                <wp:wrapNone/>
                <wp:docPr id="373" name="线形标注 2 373"/>
                <wp:cNvGraphicFramePr/>
                <a:graphic xmlns:a="http://schemas.openxmlformats.org/drawingml/2006/main">
                  <a:graphicData uri="http://schemas.microsoft.com/office/word/2010/wordprocessingShape">
                    <wps:wsp>
                      <wps:cNvSpPr/>
                      <wps:spPr>
                        <a:xfrm>
                          <a:off x="0" y="0"/>
                          <a:ext cx="1438275" cy="342900"/>
                        </a:xfrm>
                        <a:prstGeom prst="borderCallout2">
                          <a:avLst>
                            <a:gd name="adj1" fmla="val 43750"/>
                            <a:gd name="adj2" fmla="val 363"/>
                            <a:gd name="adj3" fmla="val 43750"/>
                            <a:gd name="adj4" fmla="val -13768"/>
                            <a:gd name="adj5" fmla="val -124165"/>
                            <a:gd name="adj6" fmla="val 13338"/>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选则数据展示的样式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40.25pt;margin-top:157.9pt;height:27pt;width:113.25pt;z-index:251594752;v-text-anchor:middle;mso-width-relative:page;mso-height-relative:page;" fillcolor="#737373 [3216]" filled="t" stroked="t" coordsize="21600,21600" o:gfxdata="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" adj="2881,-26820,-2974,9450,78,9450">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选则数据展示的样式</w:t>
                      </w:r>
                    </w:p>
                  </w:txbxContent>
                </v:textbox>
              </v:shape>
            </w:pict>
          </mc:Fallback>
        </mc:AlternateContent>
      </w:r>
      <w:r>
        <w:drawing>
          <wp:inline distT="0" distB="0" distL="0" distR="0">
            <wp:extent cx="5486400" cy="32092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486400" cy="3209290"/>
                    </a:xfrm>
                    <a:prstGeom prst="rect">
                      <a:avLst/>
                    </a:prstGeom>
                  </pic:spPr>
                </pic:pic>
              </a:graphicData>
            </a:graphic>
          </wp:inline>
        </w:drawing>
      </w:r>
    </w:p>
    <w:p>
      <w:pPr>
        <w:spacing w:line="240" w:lineRule="atLeast"/>
        <w:ind w:left="405" w:leftChars="193"/>
        <w:rPr>
          <w:rFonts w:ascii="楷体" w:hAnsi="楷体" w:eastAsia="楷体"/>
          <w:szCs w:val="21"/>
        </w:rPr>
      </w:pPr>
      <w:r>
        <w:rPr>
          <w:rFonts w:hint="eastAsia" w:ascii="楷体" w:hAnsi="楷体" w:eastAsia="楷体"/>
          <w:szCs w:val="21"/>
        </w:rPr>
        <w:t xml:space="preserve">                </w:t>
      </w:r>
      <w:r>
        <w:rPr>
          <w:rFonts w:hint="eastAsia" w:ascii="楷体" w:hAnsi="楷体" w:eastAsia="楷体"/>
          <w:sz w:val="18"/>
          <w:szCs w:val="18"/>
        </w:rPr>
        <w:t>【例1.2.2-4】选择公式类型（例如：多记录）</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按下一步，开始为本公式挑选相对应的数据源</w:t>
      </w:r>
    </w:p>
    <w:p>
      <w:pPr>
        <w:spacing w:line="240" w:lineRule="atLeast"/>
        <w:ind w:left="405" w:leftChars="193"/>
        <w:rPr>
          <w:rFonts w:ascii="楷体" w:hAnsi="楷体" w:eastAsia="楷体"/>
          <w:szCs w:val="21"/>
        </w:rPr>
      </w:pPr>
      <w:r>
        <w:rPr>
          <w:rFonts w:ascii="楷体" w:hAnsi="楷体" w:eastAsia="楷体"/>
        </w:rPr>
        <mc:AlternateContent>
          <mc:Choice Requires="wps">
            <w:drawing>
              <wp:anchor distT="0" distB="0" distL="114300" distR="114300" simplePos="0" relativeHeight="251597824" behindDoc="0" locked="0" layoutInCell="1" allowOverlap="1">
                <wp:simplePos x="0" y="0"/>
                <wp:positionH relativeFrom="column">
                  <wp:posOffset>1972310</wp:posOffset>
                </wp:positionH>
                <wp:positionV relativeFrom="paragraph">
                  <wp:posOffset>1773555</wp:posOffset>
                </wp:positionV>
                <wp:extent cx="1552575" cy="504825"/>
                <wp:effectExtent l="533400" t="19050" r="66675" b="104775"/>
                <wp:wrapNone/>
                <wp:docPr id="375" name="线形标注 2 375"/>
                <wp:cNvGraphicFramePr/>
                <a:graphic xmlns:a="http://schemas.openxmlformats.org/drawingml/2006/main">
                  <a:graphicData uri="http://schemas.microsoft.com/office/word/2010/wordprocessingShape">
                    <wps:wsp>
                      <wps:cNvSpPr/>
                      <wps:spPr>
                        <a:xfrm>
                          <a:off x="0" y="0"/>
                          <a:ext cx="1552575" cy="504825"/>
                        </a:xfrm>
                        <a:prstGeom prst="borderCallout2">
                          <a:avLst>
                            <a:gd name="adj1" fmla="val 43750"/>
                            <a:gd name="adj2" fmla="val 363"/>
                            <a:gd name="adj3" fmla="val 43750"/>
                            <a:gd name="adj4" fmla="val -13768"/>
                            <a:gd name="adj5" fmla="val 11946"/>
                            <a:gd name="adj6" fmla="val -31695"/>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挑选数据源（数据源一般有开发人员定义完成）</w:t>
                            </w:r>
                          </w:p>
                          <w:p>
                            <w:pPr>
                              <w:jc w:val="center"/>
                              <w:rPr>
                                <w:rFonts w:ascii="微软雅黑" w:hAnsi="微软雅黑"/>
                                <w:sz w:val="18"/>
                                <w:szCs w:val="1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55.3pt;margin-top:139.65pt;height:39.75pt;width:122.25pt;z-index:251597824;v-text-anchor:middle;mso-width-relative:page;mso-height-relative:page;" fillcolor="#737373 [3216]" filled="t" stroked="t" coordsize="21600,21600" o:gfxdata="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Bf7cBl2QAAAAsBAAAPAAAAAAAAAAEAIAAAACIAAABkcnMvZG93bnJldi54bWxQSwEC&#10;FAAUAAAACACHTuJAdm6SK4IDAADABwAADgAAAAAAAAABACAAAAAoAQAAZHJzL2Uyb0RvYy54bWxQ&#10;SwUGAAAAAAYABgBZAQAAHAcAAAAA&#10;" adj="-6846,2580,-2974,9450,78,9450">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挑选数据源（数据源一般有开发人员定义完成）</w:t>
                      </w:r>
                    </w:p>
                    <w:p>
                      <w:pPr>
                        <w:jc w:val="center"/>
                        <w:rPr>
                          <w:rFonts w:ascii="微软雅黑" w:hAnsi="微软雅黑"/>
                          <w:sz w:val="18"/>
                          <w:szCs w:val="18"/>
                        </w:rPr>
                      </w:pPr>
                    </w:p>
                  </w:txbxContent>
                </v:textbox>
              </v:shape>
            </w:pict>
          </mc:Fallback>
        </mc:AlternateContent>
      </w:r>
      <w:r>
        <w:rPr>
          <w:rFonts w:hint="eastAsia" w:ascii="楷体" w:hAnsi="楷体" w:eastAsia="楷体"/>
          <w:szCs w:val="21"/>
        </w:rPr>
        <w:t xml:space="preserve"> </w:t>
      </w:r>
      <w:r>
        <w:drawing>
          <wp:inline distT="0" distB="0" distL="0" distR="0">
            <wp:extent cx="5486400" cy="32092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5486400" cy="3209290"/>
                    </a:xfrm>
                    <a:prstGeom prst="rect">
                      <a:avLst/>
                    </a:prstGeom>
                  </pic:spPr>
                </pic:pic>
              </a:graphicData>
            </a:graphic>
          </wp:inline>
        </w:drawing>
      </w:r>
    </w:p>
    <w:p>
      <w:pPr>
        <w:spacing w:line="240" w:lineRule="atLeast"/>
        <w:ind w:left="3735" w:leftChars="1093" w:hanging="1440" w:hangingChars="800"/>
        <w:rPr>
          <w:rFonts w:ascii="楷体" w:hAnsi="楷体" w:eastAsia="楷体"/>
          <w:szCs w:val="21"/>
        </w:rPr>
      </w:pPr>
      <w:r>
        <w:rPr>
          <w:rFonts w:hint="eastAsia" w:ascii="楷体" w:hAnsi="楷体" w:eastAsia="楷体"/>
          <w:sz w:val="18"/>
          <w:szCs w:val="18"/>
        </w:rPr>
        <w:t>【例1.2.2-5】挑选数据源</w:t>
      </w:r>
    </w:p>
    <w:p>
      <w:pPr>
        <w:spacing w:line="240" w:lineRule="atLeast"/>
        <w:ind w:left="405" w:leftChars="193"/>
        <w:rPr>
          <w:rFonts w:ascii="楷体" w:hAnsi="楷体" w:eastAsia="楷体"/>
          <w:szCs w:val="21"/>
        </w:rPr>
      </w:pPr>
      <w:r>
        <w:rPr>
          <w:rFonts w:ascii="楷体" w:hAnsi="楷体" w:eastAsia="楷体"/>
        </w:rPr>
        <mc:AlternateContent>
          <mc:Choice Requires="wps">
            <w:drawing>
              <wp:anchor distT="0" distB="0" distL="114300" distR="114300" simplePos="0" relativeHeight="251600896" behindDoc="0" locked="0" layoutInCell="1" allowOverlap="1">
                <wp:simplePos x="0" y="0"/>
                <wp:positionH relativeFrom="column">
                  <wp:posOffset>3724910</wp:posOffset>
                </wp:positionH>
                <wp:positionV relativeFrom="paragraph">
                  <wp:posOffset>1147445</wp:posOffset>
                </wp:positionV>
                <wp:extent cx="1352550" cy="523875"/>
                <wp:effectExtent l="342900" t="19050" r="57150" b="695325"/>
                <wp:wrapNone/>
                <wp:docPr id="379" name="线形标注 2 379"/>
                <wp:cNvGraphicFramePr/>
                <a:graphic xmlns:a="http://schemas.openxmlformats.org/drawingml/2006/main">
                  <a:graphicData uri="http://schemas.microsoft.com/office/word/2010/wordprocessingShape">
                    <wps:wsp>
                      <wps:cNvSpPr/>
                      <wps:spPr>
                        <a:xfrm>
                          <a:off x="0" y="0"/>
                          <a:ext cx="1352550" cy="523875"/>
                        </a:xfrm>
                        <a:prstGeom prst="borderCallout2">
                          <a:avLst>
                            <a:gd name="adj1" fmla="val 102083"/>
                            <a:gd name="adj2" fmla="val 53737"/>
                            <a:gd name="adj3" fmla="val 211426"/>
                            <a:gd name="adj4" fmla="val 36064"/>
                            <a:gd name="adj5" fmla="val 212957"/>
                            <a:gd name="adj6" fmla="val -23106"/>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定义公式时候，也可以点击预览数据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93.3pt;margin-top:90.35pt;height:41.25pt;width:106.5pt;z-index:251600896;v-text-anchor:middle;mso-width-relative:page;mso-height-relative:page;" fillcolor="#737373 [3216]" filled="t" stroked="t" coordsize="21600,21600" o:gfxdata="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PvGXcHaAAAACwEAAA8AAAAAAAAAAQAgAAAAIgAAAGRycy9kb3ducmV2&#10;LnhtbFBLAQIUABQAAAAIAIdO4kAc9VRmiQMAAMQHAAAOAAAAAAAAAAEAIAAAACkBAABkcnMvZTJv&#10;RG9jLnhtbFBLBQYAAAAABgAGAFkBAAAkBwAAAAA=&#10;" adj="-4991,45999,7790,45668,11607,22050">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定义公式时候，也可以点击预览数据</w:t>
                      </w:r>
                    </w:p>
                  </w:txbxContent>
                </v:textbox>
              </v:shape>
            </w:pict>
          </mc:Fallback>
        </mc:AlternateContent>
      </w:r>
      <w:r>
        <w:drawing>
          <wp:inline distT="0" distB="0" distL="0" distR="0">
            <wp:extent cx="5486400" cy="32092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5486400" cy="3209290"/>
                    </a:xfrm>
                    <a:prstGeom prst="rect">
                      <a:avLst/>
                    </a:prstGeom>
                  </pic:spPr>
                </pic:pic>
              </a:graphicData>
            </a:graphic>
          </wp:inline>
        </w:drawing>
      </w:r>
    </w:p>
    <w:p>
      <w:pPr>
        <w:spacing w:line="240" w:lineRule="atLeast"/>
        <w:ind w:left="405" w:leftChars="193"/>
        <w:rPr>
          <w:rFonts w:ascii="楷体" w:hAnsi="楷体" w:eastAsia="楷体"/>
          <w:szCs w:val="21"/>
        </w:rPr>
      </w:pPr>
      <w:r>
        <w:rPr>
          <w:rFonts w:hint="eastAsia" w:ascii="楷体" w:hAnsi="楷体" w:eastAsia="楷体"/>
          <w:szCs w:val="21"/>
        </w:rPr>
        <w:tab/>
      </w:r>
      <w:r>
        <w:rPr>
          <w:rFonts w:hint="eastAsia" w:ascii="楷体" w:hAnsi="楷体" w:eastAsia="楷体"/>
          <w:szCs w:val="21"/>
        </w:rPr>
        <w:t xml:space="preserve">                          </w:t>
      </w:r>
      <w:r>
        <w:rPr>
          <w:rFonts w:hint="eastAsia" w:ascii="楷体" w:hAnsi="楷体" w:eastAsia="楷体"/>
          <w:sz w:val="18"/>
          <w:szCs w:val="18"/>
        </w:rPr>
        <w:t>【例1.2.2-6】预览数据</w:t>
      </w:r>
    </w:p>
    <w:p>
      <w:pPr>
        <w:spacing w:line="240" w:lineRule="atLeast"/>
        <w:ind w:left="539" w:leftChars="193" w:hanging="134" w:hangingChars="64"/>
        <w:rPr>
          <w:rFonts w:ascii="楷体" w:hAnsi="楷体" w:eastAsia="楷体"/>
          <w:szCs w:val="21"/>
        </w:rPr>
      </w:pPr>
      <w:r>
        <w:rPr>
          <w:rFonts w:ascii="楷体" w:hAnsi="楷体" w:eastAsia="楷体"/>
        </w:rPr>
        <mc:AlternateContent>
          <mc:Choice Requires="wps">
            <w:drawing>
              <wp:anchor distT="0" distB="0" distL="114300" distR="114300" simplePos="0" relativeHeight="251603968" behindDoc="0" locked="0" layoutInCell="1" allowOverlap="1">
                <wp:simplePos x="0" y="0"/>
                <wp:positionH relativeFrom="column">
                  <wp:posOffset>2819400</wp:posOffset>
                </wp:positionH>
                <wp:positionV relativeFrom="paragraph">
                  <wp:posOffset>1014730</wp:posOffset>
                </wp:positionV>
                <wp:extent cx="1552575" cy="590550"/>
                <wp:effectExtent l="38100" t="133350" r="904875" b="95250"/>
                <wp:wrapNone/>
                <wp:docPr id="380" name="线形标注 2 380"/>
                <wp:cNvGraphicFramePr/>
                <a:graphic xmlns:a="http://schemas.openxmlformats.org/drawingml/2006/main">
                  <a:graphicData uri="http://schemas.microsoft.com/office/word/2010/wordprocessingShape">
                    <wps:wsp>
                      <wps:cNvSpPr/>
                      <wps:spPr>
                        <a:xfrm>
                          <a:off x="0" y="0"/>
                          <a:ext cx="1552575" cy="590550"/>
                        </a:xfrm>
                        <a:prstGeom prst="borderCallout2">
                          <a:avLst>
                            <a:gd name="adj1" fmla="val 52083"/>
                            <a:gd name="adj2" fmla="val 101590"/>
                            <a:gd name="adj3" fmla="val -17361"/>
                            <a:gd name="adj4" fmla="val 127336"/>
                            <a:gd name="adj5" fmla="val 92502"/>
                            <a:gd name="adj6" fmla="val 154195"/>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color w:val="FF0000"/>
                                <w:sz w:val="18"/>
                                <w:szCs w:val="18"/>
                              </w:rPr>
                            </w:pPr>
                            <w:r>
                              <w:rPr>
                                <w:rFonts w:hint="eastAsia" w:ascii="微软雅黑" w:hAnsi="微软雅黑"/>
                                <w:color w:val="FF0000"/>
                                <w:sz w:val="18"/>
                                <w:szCs w:val="18"/>
                              </w:rPr>
                              <w:t>结束向导后，注意此区域将新增你公式及字段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22pt;margin-top:79.9pt;height:46.5pt;width:122.25pt;z-index:251603968;v-text-anchor:middle;mso-width-relative:page;mso-height-relative:page;" fillcolor="#737373 [3216]" filled="t" stroked="t" coordsize="21600,21600" o:gfxdata="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CEGN6TbAAAACwEAAA8AAAAAAAAAAQAgAAAAIgAAAGRycy9kb3ducmV2&#10;LnhtbFBLAQIUABQAAAAIAIdO4kD3zeeuiAMAAMQHAAAOAAAAAAAAAAEAIAAAACoBAABkcnMvZTJv&#10;RG9jLnhtbFBLBQYAAAAABgAGAFkBAAAkBwAAAAA=&#10;" adj="33306,19980,27505,-3750,21943,11250">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color w:val="FF0000"/>
                          <w:sz w:val="18"/>
                          <w:szCs w:val="18"/>
                        </w:rPr>
                      </w:pPr>
                      <w:r>
                        <w:rPr>
                          <w:rFonts w:hint="eastAsia" w:ascii="微软雅黑" w:hAnsi="微软雅黑"/>
                          <w:color w:val="FF0000"/>
                          <w:sz w:val="18"/>
                          <w:szCs w:val="18"/>
                        </w:rPr>
                        <w:t>结束向导后，注意此区域将新增你公式及字段</w:t>
                      </w:r>
                    </w:p>
                  </w:txbxContent>
                </v:textbox>
              </v:shape>
            </w:pict>
          </mc:Fallback>
        </mc:AlternateContent>
      </w:r>
      <w:r>
        <w:drawing>
          <wp:inline distT="0" distB="0" distL="0" distR="0">
            <wp:extent cx="5486400" cy="3209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4"/>
                    <a:stretch>
                      <a:fillRect/>
                    </a:stretch>
                  </pic:blipFill>
                  <pic:spPr>
                    <a:xfrm>
                      <a:off x="0" y="0"/>
                      <a:ext cx="5486400" cy="3209290"/>
                    </a:xfrm>
                    <a:prstGeom prst="rect">
                      <a:avLst/>
                    </a:prstGeom>
                  </pic:spPr>
                </pic:pic>
              </a:graphicData>
            </a:graphic>
          </wp:inline>
        </w:drawing>
      </w:r>
    </w:p>
    <w:p>
      <w:pPr>
        <w:spacing w:line="240" w:lineRule="atLeast"/>
        <w:ind w:left="405" w:leftChars="193" w:firstLine="900" w:firstLineChars="500"/>
        <w:rPr>
          <w:rFonts w:ascii="楷体" w:hAnsi="楷体" w:eastAsia="楷体"/>
          <w:sz w:val="18"/>
          <w:szCs w:val="18"/>
        </w:rPr>
      </w:pPr>
      <w:r>
        <w:rPr>
          <w:rFonts w:hint="eastAsia" w:ascii="楷体" w:hAnsi="楷体" w:eastAsia="楷体"/>
          <w:sz w:val="18"/>
          <w:szCs w:val="18"/>
        </w:rPr>
        <w:t>【例1.2.2-7】结束向导，公式清单区域将显示定义的公式信息及字段</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当公式定义完成后，挑选想要放在报表上的字段，可以多选。选中后按右键，选则带中文或不带中文显示，即可将字段显示在报表上，见下图</w:t>
      </w:r>
    </w:p>
    <w:p>
      <w:pPr>
        <w:spacing w:line="240" w:lineRule="atLeast"/>
        <w:ind w:left="405" w:leftChars="193"/>
        <w:rPr>
          <w:rFonts w:ascii="楷体" w:hAnsi="楷体" w:eastAsia="楷体"/>
          <w:szCs w:val="21"/>
        </w:rPr>
      </w:pPr>
      <w:r>
        <w:rPr>
          <w:rFonts w:ascii="楷体" w:hAnsi="楷体" w:eastAsia="楷体"/>
        </w:rPr>
        <mc:AlternateContent>
          <mc:Choice Requires="wps">
            <w:drawing>
              <wp:anchor distT="0" distB="0" distL="114300" distR="114300" simplePos="0" relativeHeight="251607040" behindDoc="0" locked="0" layoutInCell="1" allowOverlap="1">
                <wp:simplePos x="0" y="0"/>
                <wp:positionH relativeFrom="column">
                  <wp:posOffset>3971925</wp:posOffset>
                </wp:positionH>
                <wp:positionV relativeFrom="paragraph">
                  <wp:posOffset>2303145</wp:posOffset>
                </wp:positionV>
                <wp:extent cx="1552575" cy="552450"/>
                <wp:effectExtent l="38100" t="285750" r="66675" b="95250"/>
                <wp:wrapNone/>
                <wp:docPr id="385" name="线形标注 2 385"/>
                <wp:cNvGraphicFramePr/>
                <a:graphic xmlns:a="http://schemas.openxmlformats.org/drawingml/2006/main">
                  <a:graphicData uri="http://schemas.microsoft.com/office/word/2010/wordprocessingShape">
                    <wps:wsp>
                      <wps:cNvSpPr/>
                      <wps:spPr>
                        <a:xfrm>
                          <a:off x="0" y="0"/>
                          <a:ext cx="1552575" cy="552450"/>
                        </a:xfrm>
                        <a:prstGeom prst="borderCallout2">
                          <a:avLst>
                            <a:gd name="adj1" fmla="val 803"/>
                            <a:gd name="adj2" fmla="val 86867"/>
                            <a:gd name="adj3" fmla="val -48285"/>
                            <a:gd name="adj4" fmla="val 35924"/>
                            <a:gd name="adj5" fmla="val -48575"/>
                            <a:gd name="adj6" fmla="val 97140"/>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挑选后的字段即显示在报表上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12.75pt;margin-top:181.35pt;height:43.5pt;width:122.25pt;z-index:251607040;v-text-anchor:middle;mso-width-relative:page;mso-height-relative:page;" fillcolor="#737373 [3216]" filled="t" stroked="t" coordsize="21600,21600" o:gfxdata="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IHha6HbAAAACwEAAA8AAAAAAAAAAQAgAAAAIgAAAGRycy9kb3ducmV2&#10;LnhtbFBLAQIUABQAAAAIAIdO4kC434esiAMAAMAHAAAOAAAAAAAAAAEAIAAAACoBAABkcnMvZTJv&#10;RG9jLnhtbFBLBQYAAAAABgAGAFkBAAAkBwAAAAA=&#10;" adj="20982,-10492,7760,-10430,18763,173">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挑选后的字段即显示在报表上</w:t>
                      </w:r>
                    </w:p>
                  </w:txbxContent>
                </v:textbox>
              </v:shape>
            </w:pict>
          </mc:Fallback>
        </mc:AlternateContent>
      </w:r>
      <w:r>
        <w:rPr>
          <w:rFonts w:ascii="楷体" w:hAnsi="楷体" w:eastAsia="楷体"/>
          <w:szCs w:val="21"/>
        </w:rPr>
        <w:drawing>
          <wp:inline distT="0" distB="0" distL="0" distR="0">
            <wp:extent cx="6181725" cy="37719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181725" cy="3771900"/>
                    </a:xfrm>
                    <a:prstGeom prst="rect">
                      <a:avLst/>
                    </a:prstGeom>
                    <a:noFill/>
                    <a:ln>
                      <a:noFill/>
                    </a:ln>
                  </pic:spPr>
                </pic:pic>
              </a:graphicData>
            </a:graphic>
          </wp:inline>
        </w:drawing>
      </w:r>
    </w:p>
    <w:p>
      <w:pPr>
        <w:spacing w:line="240" w:lineRule="atLeast"/>
        <w:ind w:firstLine="1440" w:firstLineChars="800"/>
        <w:rPr>
          <w:rFonts w:ascii="楷体" w:hAnsi="楷体" w:eastAsia="楷体"/>
          <w:sz w:val="18"/>
          <w:szCs w:val="18"/>
        </w:rPr>
      </w:pPr>
      <w:r>
        <w:rPr>
          <w:rFonts w:hint="eastAsia" w:ascii="楷体" w:hAnsi="楷体" w:eastAsia="楷体"/>
          <w:sz w:val="18"/>
          <w:szCs w:val="18"/>
        </w:rPr>
        <w:t>【例1.2.2-9】 挑选字段到画面上</w:t>
      </w:r>
    </w:p>
    <w:p>
      <w:pPr>
        <w:tabs>
          <w:tab w:val="left" w:pos="142"/>
        </w:tabs>
        <w:spacing w:line="240" w:lineRule="atLeast"/>
        <w:ind w:left="426"/>
        <w:rPr>
          <w:rFonts w:ascii="楷体" w:hAnsi="楷体" w:eastAsia="楷体"/>
          <w:szCs w:val="21"/>
        </w:rPr>
      </w:pPr>
      <w:r>
        <w:rPr>
          <w:rFonts w:ascii="楷体" w:hAnsi="楷体" w:eastAsia="楷体"/>
        </w:rPr>
        <mc:AlternateContent>
          <mc:Choice Requires="wps">
            <w:drawing>
              <wp:anchor distT="0" distB="0" distL="114300" distR="114300" simplePos="0" relativeHeight="251615232" behindDoc="0" locked="0" layoutInCell="1" allowOverlap="1">
                <wp:simplePos x="0" y="0"/>
                <wp:positionH relativeFrom="column">
                  <wp:posOffset>3314700</wp:posOffset>
                </wp:positionH>
                <wp:positionV relativeFrom="paragraph">
                  <wp:posOffset>2078355</wp:posOffset>
                </wp:positionV>
                <wp:extent cx="1066800" cy="523875"/>
                <wp:effectExtent l="38100" t="285750" r="57150" b="104775"/>
                <wp:wrapNone/>
                <wp:docPr id="396" name="线形标注 2 396"/>
                <wp:cNvGraphicFramePr/>
                <a:graphic xmlns:a="http://schemas.openxmlformats.org/drawingml/2006/main">
                  <a:graphicData uri="http://schemas.microsoft.com/office/word/2010/wordprocessingShape">
                    <wps:wsp>
                      <wps:cNvSpPr/>
                      <wps:spPr>
                        <a:xfrm>
                          <a:off x="0" y="0"/>
                          <a:ext cx="1066800" cy="523875"/>
                        </a:xfrm>
                        <a:prstGeom prst="borderCallout2">
                          <a:avLst>
                            <a:gd name="adj1" fmla="val 803"/>
                            <a:gd name="adj2" fmla="val 86867"/>
                            <a:gd name="adj3" fmla="val -26467"/>
                            <a:gd name="adj4" fmla="val 42174"/>
                            <a:gd name="adj5" fmla="val -51397"/>
                            <a:gd name="adj6" fmla="val 43596"/>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可以做个简单的汇总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61pt;margin-top:163.65pt;height:41.25pt;width:84pt;z-index:251615232;v-text-anchor:middle;mso-width-relative:page;mso-height-relative:page;" fillcolor="#737373 [3216]" filled="t" stroked="t" coordsize="21600,21600" o:gfxdata="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A8lw6/aAAAACwEAAA8AAAAAAAAAAQAgAAAAIgAAAGRycy9kb3ducmV2Lnht&#10;bFBLAQIUABQAAAAIAIdO4kDtsvSvhgMAAMAHAAAOAAAAAAAAAAEAIAAAACkBAABkcnMvZTJvRG9j&#10;LnhtbFBLBQYAAAAABgAGAFkBAAAhBwAAAAA=&#10;" adj="9417,-11102,9110,-5717,18763,173">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可以做个简单的汇总</w:t>
                      </w:r>
                    </w:p>
                  </w:txbxContent>
                </v:textbox>
              </v:shape>
            </w:pict>
          </mc:Fallback>
        </mc:AlternateContent>
      </w:r>
      <w:r>
        <w:rPr>
          <w:rFonts w:ascii="楷体" w:hAnsi="楷体" w:eastAsia="楷体"/>
        </w:rPr>
        <mc:AlternateContent>
          <mc:Choice Requires="wps">
            <w:drawing>
              <wp:anchor distT="0" distB="0" distL="114300" distR="114300" simplePos="0" relativeHeight="251611136" behindDoc="0" locked="0" layoutInCell="1" allowOverlap="1">
                <wp:simplePos x="0" y="0"/>
                <wp:positionH relativeFrom="column">
                  <wp:posOffset>685800</wp:posOffset>
                </wp:positionH>
                <wp:positionV relativeFrom="paragraph">
                  <wp:posOffset>1944370</wp:posOffset>
                </wp:positionV>
                <wp:extent cx="1552575" cy="523875"/>
                <wp:effectExtent l="38100" t="533400" r="66675" b="104775"/>
                <wp:wrapNone/>
                <wp:docPr id="395" name="线形标注 2 395"/>
                <wp:cNvGraphicFramePr/>
                <a:graphic xmlns:a="http://schemas.openxmlformats.org/drawingml/2006/main">
                  <a:graphicData uri="http://schemas.microsoft.com/office/word/2010/wordprocessingShape">
                    <wps:wsp>
                      <wps:cNvSpPr/>
                      <wps:spPr>
                        <a:xfrm>
                          <a:off x="0" y="0"/>
                          <a:ext cx="1552575" cy="523875"/>
                        </a:xfrm>
                        <a:prstGeom prst="borderCallout2">
                          <a:avLst>
                            <a:gd name="adj1" fmla="val 803"/>
                            <a:gd name="adj2" fmla="val 86867"/>
                            <a:gd name="adj3" fmla="val -48285"/>
                            <a:gd name="adj4" fmla="val 35924"/>
                            <a:gd name="adj5" fmla="val -96851"/>
                            <a:gd name="adj6" fmla="val 48060"/>
                          </a:avLst>
                        </a:prstGeom>
                        <a:ln>
                          <a:solidFill>
                            <a:schemeClr val="bg1">
                              <a:lumMod val="65000"/>
                            </a:schemeClr>
                          </a:solidFill>
                        </a:ln>
                      </wps:spPr>
                      <wps:style>
                        <a:lnRef idx="1">
                          <a:schemeClr val="dk1"/>
                        </a:lnRef>
                        <a:fillRef idx="2">
                          <a:schemeClr val="dk1"/>
                        </a:fillRef>
                        <a:effectRef idx="1">
                          <a:schemeClr val="dk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美化报表，定义颜色、格式、边框等等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54pt;margin-top:153.1pt;height:41.25pt;width:122.25pt;z-index:251611136;v-text-anchor:middle;mso-width-relative:page;mso-height-relative:page;" fillcolor="#737373 [3216]" filled="t" stroked="t" coordsize="21600,21600" o:gfxdata="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" adj="10381,-20920,7760,-10430,18763,173">
                <v:fill type="gradientRadial" on="t" color2="#A8A8A8 [3216]" focus="100%" focussize="-65536f,-65536f" focusposition="65536f,65536f" rotate="t">
                  <o:fill type="gradientRadial" v:ext="backwardCompatible"/>
                </v:fill>
                <v:stroke color="#A6A6A6 [2092]"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美化报表，定义颜色、格式、边框等等</w:t>
                      </w:r>
                    </w:p>
                  </w:txbxContent>
                </v:textbox>
              </v:shape>
            </w:pict>
          </mc:Fallback>
        </mc:AlternateContent>
      </w:r>
      <w:r>
        <w:drawing>
          <wp:inline distT="0" distB="0" distL="0" distR="0">
            <wp:extent cx="5486400" cy="32092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6"/>
                    <a:stretch>
                      <a:fillRect/>
                    </a:stretch>
                  </pic:blipFill>
                  <pic:spPr>
                    <a:xfrm>
                      <a:off x="0" y="0"/>
                      <a:ext cx="5486400" cy="3209290"/>
                    </a:xfrm>
                    <a:prstGeom prst="rect">
                      <a:avLst/>
                    </a:prstGeom>
                  </pic:spPr>
                </pic:pic>
              </a:graphicData>
            </a:graphic>
          </wp:inline>
        </w:drawing>
      </w:r>
    </w:p>
    <w:p>
      <w:pPr>
        <w:spacing w:line="240" w:lineRule="atLeast"/>
        <w:ind w:left="405" w:leftChars="193" w:firstLine="2125" w:firstLineChars="1181"/>
        <w:rPr>
          <w:rFonts w:ascii="楷体" w:hAnsi="楷体" w:eastAsia="楷体"/>
          <w:sz w:val="18"/>
          <w:szCs w:val="18"/>
        </w:rPr>
      </w:pPr>
      <w:r>
        <w:rPr>
          <w:rFonts w:hint="eastAsia" w:ascii="楷体" w:hAnsi="楷体" w:eastAsia="楷体"/>
          <w:sz w:val="18"/>
          <w:szCs w:val="18"/>
        </w:rPr>
        <w:t>【例1.2.210】 美化报表</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16" w:name="_操作步骤-3-预览报表"/>
      <w:bookmarkEnd w:id="16"/>
      <w:bookmarkStart w:id="17" w:name="_Toc325457849"/>
      <w:r>
        <w:rPr>
          <w:rFonts w:hint="eastAsia" w:ascii="楷体" w:hAnsi="楷体" w:eastAsia="楷体" w:cs="Arial"/>
          <w:b w:val="0"/>
          <w:color w:val="376092" w:themeColor="accent1" w:themeShade="BF"/>
          <w:szCs w:val="21"/>
        </w:rPr>
        <w:t>操作步骤-3-预览报表</w:t>
      </w:r>
      <w:bookmarkEnd w:id="17"/>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接下来，可以预览报表</w:t>
      </w:r>
      <w:r>
        <w:fldChar w:fldCharType="begin"/>
      </w:r>
      <w:r>
        <w:instrText xml:space="preserve"> HYPERLINK \l "_数据源" </w:instrText>
      </w:r>
      <w:r>
        <w:fldChar w:fldCharType="separate"/>
      </w:r>
      <w:r>
        <w:fldChar w:fldCharType="end"/>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18" w:name="_Toc325457850"/>
      <w:r>
        <w:rPr>
          <w:rFonts w:hint="eastAsia" w:ascii="楷体" w:hAnsi="楷体" w:eastAsia="楷体" w:cs="Arial"/>
          <w:b w:val="0"/>
          <w:color w:val="376092" w:themeColor="accent1" w:themeShade="BF"/>
          <w:szCs w:val="21"/>
        </w:rPr>
        <w:t>操作步骤-4-报表保存</w:t>
      </w:r>
      <w:bookmarkEnd w:id="18"/>
      <w:r>
        <w:rPr>
          <w:rFonts w:hint="eastAsia" w:ascii="楷体" w:hAnsi="楷体" w:eastAsia="楷体" w:cs="Arial"/>
          <w:b w:val="0"/>
          <w:color w:val="376092" w:themeColor="accent1" w:themeShade="BF"/>
          <w:szCs w:val="21"/>
        </w:rPr>
        <w:t xml:space="preserve"> </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Fonts w:hint="eastAsia" w:ascii="楷体" w:hAnsi="楷体" w:eastAsia="楷体"/>
          <w:sz w:val="18"/>
          <w:szCs w:val="18"/>
        </w:rPr>
        <w:t>预览完成后，可以保存报表</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报表保存的只是将</w:t>
      </w:r>
      <w:r>
        <w:rPr>
          <w:rFonts w:hint="eastAsia" w:ascii="楷体" w:hAnsi="楷体" w:eastAsia="楷体"/>
          <w:b/>
          <w:color w:val="FF0000"/>
          <w:sz w:val="18"/>
          <w:szCs w:val="18"/>
          <w:u w:val="single"/>
        </w:rPr>
        <w:t>报表模板</w:t>
      </w:r>
      <w:r>
        <w:rPr>
          <w:rFonts w:hint="eastAsia" w:ascii="楷体" w:hAnsi="楷体" w:eastAsia="楷体"/>
          <w:sz w:val="18"/>
          <w:szCs w:val="18"/>
        </w:rPr>
        <w:t>保存，若报表数据保存则是报表发布。详见下一步。</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19" w:name="_操作步骤-5-报表发布"/>
      <w:bookmarkEnd w:id="19"/>
      <w:bookmarkStart w:id="20" w:name="_Toc325457851"/>
      <w:r>
        <w:rPr>
          <w:rFonts w:hint="eastAsia" w:ascii="楷体" w:hAnsi="楷体" w:eastAsia="楷体" w:cs="Arial"/>
          <w:b w:val="0"/>
          <w:color w:val="376092" w:themeColor="accent1" w:themeShade="BF"/>
          <w:szCs w:val="21"/>
        </w:rPr>
        <w:t>操作步骤-5-报表发布</w:t>
      </w:r>
      <w:bookmarkEnd w:id="20"/>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将带有实际数据报表保存并以新的报表名字保存（命名规则</w:t>
      </w:r>
      <w:r>
        <w:rPr>
          <w:rFonts w:hint="eastAsia" w:ascii="楷体" w:hAnsi="楷体" w:eastAsia="楷体"/>
          <w:b/>
          <w:color w:val="FF0000"/>
          <w:sz w:val="18"/>
          <w:szCs w:val="18"/>
        </w:rPr>
        <w:t>建议</w:t>
      </w:r>
      <w:r>
        <w:rPr>
          <w:rFonts w:hint="eastAsia" w:ascii="楷体" w:hAnsi="楷体" w:eastAsia="楷体"/>
          <w:sz w:val="18"/>
          <w:szCs w:val="18"/>
        </w:rPr>
        <w:t>按弹出小画面上的模板名+版本号）的等等自定义方式保存。</w:t>
      </w:r>
    </w:p>
    <w:p>
      <w:pPr>
        <w:widowControl w:val="0"/>
        <w:spacing w:line="240" w:lineRule="atLeast"/>
        <w:jc w:val="both"/>
        <w:rPr>
          <w:rFonts w:ascii="楷体" w:hAnsi="楷体" w:eastAsia="楷体"/>
          <w:sz w:val="18"/>
          <w:szCs w:val="18"/>
        </w:rPr>
      </w:pP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hint="eastAsia" w:ascii="楷体" w:hAnsi="楷体" w:eastAsia="楷体" w:cs="Arial"/>
          <w:color w:val="376092" w:themeColor="accent1" w:themeShade="BF"/>
          <w:sz w:val="21"/>
          <w:szCs w:val="21"/>
        </w:rPr>
        <w:t>数据连接定义</w:t>
      </w:r>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数据连接基本概念：数据源自哪里，就靠数据连接来确定。数据连接可以确定获取数据的方式，大类分为DB（数据库）、EI（iplat4c框架的EI_service）、web（webservice）、UIdll（客户端dll）、RPdll（服务端dll）。</w:t>
      </w:r>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b/>
          <w:color w:val="FF0000"/>
          <w:sz w:val="18"/>
          <w:szCs w:val="18"/>
        </w:rPr>
        <w:t>注意：</w:t>
      </w:r>
      <w:r>
        <w:rPr>
          <w:rFonts w:hint="eastAsia" w:ascii="楷体" w:hAnsi="楷体" w:eastAsia="楷体"/>
          <w:b/>
          <w:color w:val="FF0000"/>
          <w:sz w:val="18"/>
          <w:szCs w:val="18"/>
          <w:u w:val="single"/>
        </w:rPr>
        <w:t>BFR报表是通过报表服务器上部署的RPDS数据交换中间件去连接数据来源的，所以在报表服务器上要配置好相应的服务才能使用。（例如：配置一个DB类型的数据连接，假设目标数据库是Oracle，那么在报表服务器上要安装好Oracle客户端，并配置好对应数据库的servic_name），这样在客户端配置数据连接才能使用。</w:t>
      </w:r>
    </w:p>
    <w:p>
      <w:pPr>
        <w:pStyle w:val="123"/>
        <w:widowControl w:val="0"/>
        <w:spacing w:line="240" w:lineRule="atLeast"/>
        <w:ind w:left="405" w:leftChars="193"/>
        <w:contextualSpacing w:val="0"/>
        <w:jc w:val="both"/>
        <w:rPr>
          <w:rFonts w:ascii="楷体" w:hAnsi="楷体" w:eastAsia="楷体"/>
          <w:b/>
          <w:color w:val="FF0000"/>
          <w:sz w:val="18"/>
          <w:szCs w:val="18"/>
          <w:u w:val="single"/>
        </w:rPr>
      </w:pPr>
      <w:r>
        <w:rPr>
          <w:rFonts w:hint="eastAsia" w:ascii="楷体" w:hAnsi="楷体" w:eastAsia="楷体"/>
          <w:b/>
          <w:color w:val="FF0000"/>
          <w:sz w:val="18"/>
          <w:szCs w:val="18"/>
          <w:u w:val="single"/>
        </w:rPr>
        <w:t>数据连接一般由开发人员准备完成，用户一般使用即可。</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操作步骤-1-定义数据连接</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在查询数据连接的画面中，选择【新增】按钮，其他的【查询】【修改】【删除】也同样在本画面中操作。</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弹出向导小画面，给数据连接取个名称、确定该数据连接的模式。</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按照示例填写连接字符串。</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点击测试按钮，测试连接是否有效。</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点击确认完成数据连接配置。</w:t>
      </w:r>
    </w:p>
    <w:p>
      <w:pPr>
        <w:widowControl w:val="0"/>
        <w:spacing w:line="240" w:lineRule="atLeast"/>
        <w:jc w:val="both"/>
        <w:rPr>
          <w:rFonts w:ascii="楷体" w:hAnsi="楷体" w:eastAsia="楷体"/>
          <w:sz w:val="18"/>
          <w:szCs w:val="18"/>
        </w:rPr>
      </w:pPr>
    </w:p>
    <w:p>
      <w:pPr>
        <w:widowControl w:val="0"/>
        <w:spacing w:line="240" w:lineRule="atLeast"/>
        <w:jc w:val="both"/>
        <w:rPr>
          <w:rFonts w:ascii="楷体" w:hAnsi="楷体" w:eastAsia="楷体"/>
          <w:sz w:val="18"/>
          <w:szCs w:val="18"/>
        </w:rPr>
      </w:pP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21" w:name="_数据源定义"/>
      <w:bookmarkEnd w:id="21"/>
      <w:bookmarkStart w:id="22" w:name="_Toc306006673"/>
      <w:bookmarkEnd w:id="22"/>
      <w:bookmarkStart w:id="23" w:name="_Toc306087100"/>
      <w:bookmarkEnd w:id="23"/>
      <w:bookmarkStart w:id="24" w:name="_Toc306006734"/>
      <w:bookmarkEnd w:id="24"/>
      <w:bookmarkStart w:id="25" w:name="_Toc306193095"/>
      <w:bookmarkEnd w:id="25"/>
      <w:bookmarkStart w:id="26" w:name="_Toc306192979"/>
      <w:bookmarkEnd w:id="26"/>
      <w:bookmarkStart w:id="27" w:name="_报表编辑功能"/>
      <w:bookmarkEnd w:id="27"/>
      <w:bookmarkStart w:id="28" w:name="_Toc306087171"/>
      <w:bookmarkEnd w:id="28"/>
      <w:bookmarkStart w:id="29" w:name="_报表存储目录"/>
      <w:bookmarkEnd w:id="29"/>
      <w:bookmarkStart w:id="30" w:name="_Toc325457852"/>
      <w:r>
        <w:rPr>
          <w:rFonts w:hint="eastAsia" w:ascii="楷体" w:hAnsi="楷体" w:eastAsia="楷体" w:cs="Arial"/>
          <w:color w:val="376092" w:themeColor="accent1" w:themeShade="BF"/>
          <w:sz w:val="21"/>
          <w:szCs w:val="21"/>
        </w:rPr>
        <w:t>数据源定义</w:t>
      </w:r>
      <w:bookmarkEnd w:id="30"/>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数据源基本概念：数据源简单描述即为数据来源。一张报表制作的核心内容即为报表数据，而报表数据的来源通过数据源这个途径将数据库的数据经过用户自己加工后展示在报表上。</w:t>
      </w:r>
    </w:p>
    <w:p>
      <w:pPr>
        <w:pStyle w:val="123"/>
        <w:widowControl w:val="0"/>
        <w:spacing w:line="240" w:lineRule="atLeast"/>
        <w:ind w:left="405" w:leftChars="193"/>
        <w:contextualSpacing w:val="0"/>
        <w:jc w:val="both"/>
        <w:rPr>
          <w:rFonts w:ascii="楷体" w:hAnsi="楷体" w:eastAsia="楷体"/>
          <w:b/>
          <w:color w:val="FF0000"/>
          <w:sz w:val="18"/>
          <w:szCs w:val="18"/>
          <w:u w:val="single"/>
        </w:rPr>
      </w:pPr>
      <w:r>
        <w:rPr>
          <w:rFonts w:hint="eastAsia" w:ascii="楷体" w:hAnsi="楷体" w:eastAsia="楷体"/>
          <w:b/>
          <w:color w:val="FF0000"/>
          <w:sz w:val="18"/>
          <w:szCs w:val="18"/>
          <w:u w:val="single"/>
        </w:rPr>
        <w:t>数据源一般由开发人员准备完成，用户一般使用即可。</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31" w:name="_Toc325457853"/>
      <w:r>
        <w:rPr>
          <w:rFonts w:hint="eastAsia" w:ascii="楷体" w:hAnsi="楷体" w:eastAsia="楷体" w:cs="Arial"/>
          <w:b w:val="0"/>
          <w:color w:val="376092" w:themeColor="accent1" w:themeShade="BF"/>
          <w:szCs w:val="21"/>
        </w:rPr>
        <w:t>操作步骤-1-定义数据源</w:t>
      </w:r>
      <w:bookmarkEnd w:id="31"/>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在查询数据源的画面中，选择【新增】按钮，其他的【查询】【修改】【删除】也同样在本画面中操作。</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弹出向导小画面，给数据源娶个名称、确定该数据源的取数方式。</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32" w:name="_Toc325457854"/>
      <w:r>
        <w:rPr>
          <w:rFonts w:hint="eastAsia" w:ascii="楷体" w:hAnsi="楷体" w:eastAsia="楷体" w:cs="Arial"/>
          <w:b w:val="0"/>
          <w:color w:val="376092" w:themeColor="accent1" w:themeShade="BF"/>
          <w:szCs w:val="21"/>
        </w:rPr>
        <w:t>操作步骤-2-挑选数据库</w:t>
      </w:r>
      <w:bookmarkEnd w:id="32"/>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进入数据挑选画面，可以在上面的快速搜索条件中输入想要查询的数据库代码或数据库名称。</w:t>
      </w:r>
    </w:p>
    <w:p>
      <w:pPr>
        <w:widowControl w:val="0"/>
        <w:spacing w:line="240" w:lineRule="atLeast"/>
        <w:jc w:val="both"/>
        <w:rPr>
          <w:rFonts w:ascii="楷体" w:hAnsi="楷体" w:eastAsia="楷体"/>
          <w:sz w:val="18"/>
          <w:szCs w:val="18"/>
        </w:rPr>
      </w:pPr>
    </w:p>
    <w:p>
      <w:pPr>
        <w:widowControl w:val="0"/>
        <w:spacing w:line="240" w:lineRule="atLeast"/>
        <w:jc w:val="both"/>
        <w:rPr>
          <w:rFonts w:ascii="楷体" w:hAnsi="楷体" w:eastAsia="楷体"/>
          <w:sz w:val="18"/>
          <w:szCs w:val="18"/>
        </w:rPr>
      </w:pP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33" w:name="_公式定义"/>
      <w:bookmarkEnd w:id="33"/>
      <w:bookmarkStart w:id="34" w:name="_Toc325457855"/>
      <w:r>
        <w:rPr>
          <w:rFonts w:hint="eastAsia" w:ascii="楷体" w:hAnsi="楷体" w:eastAsia="楷体" w:cs="Arial"/>
          <w:color w:val="376092" w:themeColor="accent1" w:themeShade="BF"/>
          <w:sz w:val="21"/>
          <w:szCs w:val="21"/>
        </w:rPr>
        <w:t>公式定义</w:t>
      </w:r>
      <w:bookmarkEnd w:id="34"/>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公式定义是报表制作相当重要的一个步骤，他是报表制作重要一步。</w:t>
      </w:r>
      <w:r>
        <w:rPr>
          <w:rFonts w:hint="eastAsia" w:ascii="楷体" w:hAnsi="楷体" w:eastAsia="楷体"/>
          <w:color w:val="FF0000"/>
          <w:sz w:val="18"/>
          <w:szCs w:val="18"/>
          <w:u w:val="single"/>
        </w:rPr>
        <w:t>公式主要任务完成数据源再包装工作。</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35" w:name="_操作步骤-1-定义公式名称"/>
      <w:bookmarkEnd w:id="35"/>
      <w:bookmarkStart w:id="36" w:name="_Toc325457856"/>
      <w:r>
        <w:rPr>
          <w:rFonts w:hint="eastAsia" w:ascii="楷体" w:hAnsi="楷体" w:eastAsia="楷体" w:cs="Arial"/>
          <w:b w:val="0"/>
          <w:color w:val="376092" w:themeColor="accent1" w:themeShade="BF"/>
          <w:szCs w:val="21"/>
        </w:rPr>
        <w:t>操作步骤-1-定义公式名称</w:t>
      </w:r>
      <w:bookmarkEnd w:id="36"/>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在选中起始单元格位置，按右键，选择【添加公式】，便开始公式定义向导画面。</w:t>
      </w:r>
    </w:p>
    <w:p>
      <w:pPr>
        <w:pStyle w:val="123"/>
        <w:widowControl w:val="0"/>
        <w:spacing w:line="240" w:lineRule="atLeast"/>
        <w:ind w:left="405" w:leftChars="193"/>
        <w:contextualSpacing w:val="0"/>
        <w:jc w:val="both"/>
        <w:rPr>
          <w:rFonts w:ascii="楷体" w:hAnsi="楷体" w:eastAsia="楷体"/>
        </w:rPr>
      </w:pPr>
      <w:r>
        <w:rPr>
          <w:rFonts w:ascii="楷体" w:hAnsi="楷体" w:eastAsia="楷体"/>
        </w:rPr>
        <mc:AlternateContent>
          <mc:Choice Requires="wps">
            <w:drawing>
              <wp:anchor distT="0" distB="0" distL="114300" distR="114300" simplePos="0" relativeHeight="251618304" behindDoc="0" locked="0" layoutInCell="1" allowOverlap="1">
                <wp:simplePos x="0" y="0"/>
                <wp:positionH relativeFrom="column">
                  <wp:posOffset>3558540</wp:posOffset>
                </wp:positionH>
                <wp:positionV relativeFrom="paragraph">
                  <wp:posOffset>1736090</wp:posOffset>
                </wp:positionV>
                <wp:extent cx="1238250" cy="295275"/>
                <wp:effectExtent l="457200" t="400050" r="57150" b="104775"/>
                <wp:wrapNone/>
                <wp:docPr id="756" name="线形标注 2 756"/>
                <wp:cNvGraphicFramePr/>
                <a:graphic xmlns:a="http://schemas.openxmlformats.org/drawingml/2006/main">
                  <a:graphicData uri="http://schemas.microsoft.com/office/word/2010/wordprocessingShape">
                    <wps:wsp>
                      <wps:cNvSpPr/>
                      <wps:spPr>
                        <a:xfrm>
                          <a:off x="0" y="0"/>
                          <a:ext cx="1238250" cy="295275"/>
                        </a:xfrm>
                        <a:prstGeom prst="borderCallout2">
                          <a:avLst>
                            <a:gd name="adj1" fmla="val 59142"/>
                            <a:gd name="adj2" fmla="val 1299"/>
                            <a:gd name="adj3" fmla="val 75973"/>
                            <a:gd name="adj4" fmla="val -33524"/>
                            <a:gd name="adj5" fmla="val -125764"/>
                            <a:gd name="adj6" fmla="val -23990"/>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定义公式名称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80.2pt;margin-top:136.7pt;height:23.25pt;width:97.5pt;z-index:251618304;v-text-anchor:middle;mso-width-relative:page;mso-height-relative:page;" fillcolor="#DCE6F2 [660]" filled="t" stroked="t" coordsize="21600,21600" o:gfxdata="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DGDj682gAAAAsBAAAPAAAAAAAAAAEAIAAA&#10;ACIAAABkcnMvZG93bnJldi54bWxQSwECFAAUAAAACACHTuJAxqH1MycDAACxBgAADgAAAAAAAAAB&#10;ACAAAAApAQAAZHJzL2Uyb0RvYy54bWxQSwUGAAAAAAYABgBZAQAAwgYAAAAA&#10;" adj="-5182,-27165,-7241,16410,281,12775">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定义公式名称</w:t>
                      </w:r>
                    </w:p>
                  </w:txbxContent>
                </v:textbox>
              </v:shape>
            </w:pict>
          </mc:Fallback>
        </mc:AlternateContent>
      </w:r>
      <w:r>
        <w:rPr>
          <w:rFonts w:hint="eastAsia" w:ascii="楷体" w:hAnsi="楷体" w:eastAsia="楷体"/>
        </w:rPr>
        <w:drawing>
          <wp:inline distT="0" distB="0" distL="0" distR="0">
            <wp:extent cx="5311775" cy="3476625"/>
            <wp:effectExtent l="95250" t="95250" r="98425" b="85725"/>
            <wp:docPr id="749"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图片 74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316152" cy="3479422"/>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pStyle w:val="123"/>
        <w:widowControl w:val="0"/>
        <w:spacing w:line="240" w:lineRule="atLeast"/>
        <w:ind w:left="1602" w:leftChars="763" w:firstLine="900" w:firstLineChars="500"/>
        <w:contextualSpacing w:val="0"/>
        <w:jc w:val="both"/>
        <w:rPr>
          <w:rFonts w:ascii="楷体" w:hAnsi="楷体" w:eastAsia="楷体"/>
        </w:rPr>
      </w:pPr>
      <w:r>
        <w:rPr>
          <w:rFonts w:hint="eastAsia" w:ascii="楷体" w:hAnsi="楷体" w:eastAsia="楷体"/>
          <w:sz w:val="18"/>
          <w:szCs w:val="18"/>
        </w:rPr>
        <w:t>【例1.4.1.1】定义公式名称</w:t>
      </w:r>
    </w:p>
    <w:p>
      <w:pPr>
        <w:pStyle w:val="123"/>
        <w:widowControl w:val="0"/>
        <w:spacing w:line="240" w:lineRule="atLeast"/>
        <w:ind w:left="405" w:leftChars="193"/>
        <w:contextualSpacing w:val="0"/>
        <w:jc w:val="both"/>
        <w:rPr>
          <w:rFonts w:ascii="楷体" w:hAnsi="楷体" w:eastAsia="楷体"/>
        </w:rPr>
      </w:pPr>
      <w:r>
        <w:rPr>
          <w:rFonts w:ascii="楷体" w:hAnsi="楷体" w:eastAsia="楷体"/>
        </w:rPr>
        <mc:AlternateContent>
          <mc:Choice Requires="wps">
            <w:drawing>
              <wp:anchor distT="0" distB="0" distL="114300" distR="114300" simplePos="0" relativeHeight="251632640" behindDoc="0" locked="0" layoutInCell="1" allowOverlap="1">
                <wp:simplePos x="0" y="0"/>
                <wp:positionH relativeFrom="column">
                  <wp:posOffset>3985895</wp:posOffset>
                </wp:positionH>
                <wp:positionV relativeFrom="paragraph">
                  <wp:posOffset>409575</wp:posOffset>
                </wp:positionV>
                <wp:extent cx="1238250" cy="295275"/>
                <wp:effectExtent l="1390650" t="19050" r="57150" b="542925"/>
                <wp:wrapNone/>
                <wp:docPr id="73" name="线形标注 2 73"/>
                <wp:cNvGraphicFramePr/>
                <a:graphic xmlns:a="http://schemas.openxmlformats.org/drawingml/2006/main">
                  <a:graphicData uri="http://schemas.microsoft.com/office/word/2010/wordprocessingShape">
                    <wps:wsp>
                      <wps:cNvSpPr/>
                      <wps:spPr>
                        <a:xfrm>
                          <a:off x="0" y="0"/>
                          <a:ext cx="1238250" cy="295275"/>
                        </a:xfrm>
                        <a:prstGeom prst="borderCallout2">
                          <a:avLst>
                            <a:gd name="adj1" fmla="val 59142"/>
                            <a:gd name="adj2" fmla="val 1299"/>
                            <a:gd name="adj3" fmla="val 75973"/>
                            <a:gd name="adj4" fmla="val -33524"/>
                            <a:gd name="adj5" fmla="val 245204"/>
                            <a:gd name="adj6" fmla="val -109374"/>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选择公式类型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13.85pt;margin-top:32.25pt;height:23.25pt;width:97.5pt;z-index:251632640;v-text-anchor:middle;mso-width-relative:page;mso-height-relative:page;" fillcolor="#DCE6F2 [660]" filled="t" stroked="t" coordsize="21600,21600" o:gfxdata="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MZ1y3fWAAAACgEAAA8AAAAAAAAAAQAgAAAAIgAA&#10;AGRycy9kb3ducmV2LnhtbFBLAQIUABQAAAAIAIdO4kAL0SAoJwMAAK8GAAAOAAAAAAAAAAEAIAAA&#10;ACUBAABkcnMvZTJvRG9jLnhtbFBLBQYAAAAABgAGAFkBAAC+BgAAAAA=&#10;" adj="-23625,52964,-7241,16410,281,12775">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选择公式类型</w:t>
                      </w:r>
                    </w:p>
                  </w:txbxContent>
                </v:textbox>
              </v:shape>
            </w:pict>
          </mc:Fallback>
        </mc:AlternateContent>
      </w:r>
      <w:r>
        <w:rPr>
          <w:rFonts w:hint="eastAsia" w:ascii="楷体" w:hAnsi="楷体" w:eastAsia="楷体"/>
        </w:rPr>
        <w:drawing>
          <wp:inline distT="0" distB="0" distL="0" distR="0">
            <wp:extent cx="5330190" cy="3076575"/>
            <wp:effectExtent l="95250" t="95250" r="99060" b="85725"/>
            <wp:docPr id="750"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图片 75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330135" cy="3076401"/>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widowControl w:val="0"/>
        <w:spacing w:line="240" w:lineRule="atLeast"/>
        <w:ind w:left="405" w:leftChars="193" w:firstLine="2034" w:firstLineChars="1130"/>
        <w:jc w:val="both"/>
        <w:rPr>
          <w:rFonts w:ascii="楷体" w:hAnsi="楷体" w:eastAsia="楷体"/>
          <w:szCs w:val="21"/>
        </w:rPr>
      </w:pPr>
      <w:r>
        <w:rPr>
          <w:rFonts w:hint="eastAsia" w:ascii="楷体" w:hAnsi="楷体" w:eastAsia="楷体"/>
          <w:sz w:val="18"/>
          <w:szCs w:val="18"/>
        </w:rPr>
        <w:t>【例1.4.1.2】  挑选数据展示样式</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37" w:name="_Toc325457857"/>
      <w:r>
        <w:rPr>
          <w:rFonts w:hint="eastAsia" w:ascii="楷体" w:hAnsi="楷体" w:eastAsia="楷体" w:cs="Arial"/>
          <w:b w:val="0"/>
          <w:color w:val="376092" w:themeColor="accent1" w:themeShade="BF"/>
          <w:szCs w:val="21"/>
        </w:rPr>
        <w:t>操作步骤-2-挑选数据源</w:t>
      </w:r>
      <w:bookmarkEnd w:id="37"/>
    </w:p>
    <w:p>
      <w:pPr>
        <w:pStyle w:val="123"/>
        <w:widowControl w:val="0"/>
        <w:spacing w:line="240" w:lineRule="atLeast"/>
        <w:ind w:left="405" w:leftChars="193"/>
        <w:contextualSpacing w:val="0"/>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638784" behindDoc="0" locked="0" layoutInCell="1" allowOverlap="1">
                <wp:simplePos x="0" y="0"/>
                <wp:positionH relativeFrom="column">
                  <wp:posOffset>1027430</wp:posOffset>
                </wp:positionH>
                <wp:positionV relativeFrom="paragraph">
                  <wp:posOffset>549910</wp:posOffset>
                </wp:positionV>
                <wp:extent cx="1238250" cy="295275"/>
                <wp:effectExtent l="457200" t="19050" r="57150" b="428625"/>
                <wp:wrapNone/>
                <wp:docPr id="76" name="线形标注 2 76"/>
                <wp:cNvGraphicFramePr/>
                <a:graphic xmlns:a="http://schemas.openxmlformats.org/drawingml/2006/main">
                  <a:graphicData uri="http://schemas.microsoft.com/office/word/2010/wordprocessingShape">
                    <wps:wsp>
                      <wps:cNvSpPr/>
                      <wps:spPr>
                        <a:xfrm>
                          <a:off x="0" y="0"/>
                          <a:ext cx="1238250" cy="295275"/>
                        </a:xfrm>
                        <a:prstGeom prst="borderCallout2">
                          <a:avLst>
                            <a:gd name="adj1" fmla="val 59142"/>
                            <a:gd name="adj2" fmla="val 1299"/>
                            <a:gd name="adj3" fmla="val 75973"/>
                            <a:gd name="adj4" fmla="val -33524"/>
                            <a:gd name="adj5" fmla="val 206494"/>
                            <a:gd name="adj6" fmla="val 52164"/>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查询数据源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80.9pt;margin-top:43.3pt;height:23.25pt;width:97.5pt;z-index:251638784;v-text-anchor:middle;mso-width-relative:page;mso-height-relative:page;" fillcolor="#DCE6F2 [660]" filled="t" stroked="t" coordsize="21600,21600" o:gfxdata="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&#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EMiUtPXAAAACgEAAA8AAAAAAAAAAQAgAAAAIgAAAGRy&#10;cy9kb3ducmV2LnhtbFBLAQIUABQAAAAIAIdO4kCkTEuXIwMAAK0GAAAOAAAAAAAAAAEAIAAAACYB&#10;AABkcnMvZTJvRG9jLnhtbFBLBQYAAAAABgAGAFkBAAC7BgAAAAA=&#10;" adj="11267,44603,-7241,16410,281,12775">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查询数据源</w:t>
                      </w:r>
                    </w:p>
                  </w:txbxContent>
                </v:textbox>
              </v:shape>
            </w:pict>
          </mc:Fallback>
        </mc:AlternateContent>
      </w:r>
      <w:r>
        <w:rPr>
          <w:rFonts w:ascii="楷体" w:hAnsi="楷体" w:eastAsia="楷体"/>
        </w:rPr>
        <w:drawing>
          <wp:inline distT="0" distB="0" distL="0" distR="0">
            <wp:extent cx="5363845" cy="3019425"/>
            <wp:effectExtent l="95250" t="95250" r="103505" b="85725"/>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图片 75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376241" cy="3026361"/>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1602" w:leftChars="763" w:firstLine="419"/>
        <w:rPr>
          <w:rFonts w:ascii="楷体" w:hAnsi="楷体" w:eastAsia="楷体"/>
          <w:sz w:val="18"/>
          <w:szCs w:val="18"/>
        </w:rPr>
      </w:pPr>
      <w:r>
        <w:rPr>
          <w:rFonts w:hint="eastAsia" w:ascii="楷体" w:hAnsi="楷体" w:eastAsia="楷体"/>
          <w:sz w:val="18"/>
          <w:szCs w:val="18"/>
        </w:rPr>
        <w:t>【例1.4.2】  挑选数据源</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38" w:name="_Toc325457858"/>
      <w:r>
        <w:rPr>
          <w:rFonts w:hint="eastAsia" w:ascii="楷体" w:hAnsi="楷体" w:eastAsia="楷体" w:cs="Arial"/>
          <w:b w:val="0"/>
          <w:color w:val="376092" w:themeColor="accent1" w:themeShade="BF"/>
          <w:szCs w:val="21"/>
        </w:rPr>
        <w:t>操作步骤-3-数据预览</w:t>
      </w:r>
      <w:bookmarkEnd w:id="38"/>
    </w:p>
    <w:p>
      <w:pPr>
        <w:spacing w:line="240" w:lineRule="atLeast"/>
        <w:ind w:left="405" w:leftChars="193"/>
        <w:rPr>
          <w:rFonts w:ascii="楷体" w:hAnsi="楷体" w:eastAsia="楷体"/>
        </w:rPr>
      </w:pPr>
      <w:r>
        <w:rPr>
          <w:rFonts w:ascii="楷体" w:hAnsi="楷体" w:eastAsia="楷体"/>
        </w:rPr>
        <mc:AlternateContent>
          <mc:Choice Requires="wps">
            <w:drawing>
              <wp:anchor distT="0" distB="0" distL="114300" distR="114300" simplePos="0" relativeHeight="251635712" behindDoc="0" locked="0" layoutInCell="1" allowOverlap="1">
                <wp:simplePos x="0" y="0"/>
                <wp:positionH relativeFrom="column">
                  <wp:posOffset>4252595</wp:posOffset>
                </wp:positionH>
                <wp:positionV relativeFrom="paragraph">
                  <wp:posOffset>1993900</wp:posOffset>
                </wp:positionV>
                <wp:extent cx="1238250" cy="295275"/>
                <wp:effectExtent l="457200" t="19050" r="57150" b="428625"/>
                <wp:wrapNone/>
                <wp:docPr id="77" name="线形标注 2 77"/>
                <wp:cNvGraphicFramePr/>
                <a:graphic xmlns:a="http://schemas.openxmlformats.org/drawingml/2006/main">
                  <a:graphicData uri="http://schemas.microsoft.com/office/word/2010/wordprocessingShape">
                    <wps:wsp>
                      <wps:cNvSpPr/>
                      <wps:spPr>
                        <a:xfrm>
                          <a:off x="0" y="0"/>
                          <a:ext cx="1238250" cy="295275"/>
                        </a:xfrm>
                        <a:prstGeom prst="borderCallout2">
                          <a:avLst>
                            <a:gd name="adj1" fmla="val 59142"/>
                            <a:gd name="adj2" fmla="val 1299"/>
                            <a:gd name="adj3" fmla="val 75973"/>
                            <a:gd name="adj4" fmla="val -33524"/>
                            <a:gd name="adj5" fmla="val 206494"/>
                            <a:gd name="adj6" fmla="val 52164"/>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点击，做数据预览</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34.85pt;margin-top:157pt;height:23.25pt;width:97.5pt;z-index:251635712;v-text-anchor:middle;mso-width-relative:page;mso-height-relative:page;" fillcolor="#DCE6F2 [660]" filled="t" stroked="t" coordsize="21600,21600" o:gfxdata="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&#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Ib4sg2AAAAAsBAAAPAAAAAAAAAAEAIAAAACIAAABk&#10;cnMvZG93bnJldi54bWxQSwECFAAUAAAACACHTuJApAYxVyMDAACtBgAADgAAAAAAAAABACAAAAAn&#10;AQAAZHJzL2Uyb0RvYy54bWxQSwUGAAAAAAYABgBZAQAAvAYAAAAA&#10;" adj="11267,44603,-7241,16410,281,12775">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点击，做数据预览</w:t>
                      </w:r>
                    </w:p>
                  </w:txbxContent>
                </v:textbox>
              </v:shape>
            </w:pict>
          </mc:Fallback>
        </mc:AlternateContent>
      </w:r>
      <w:r>
        <w:rPr>
          <w:rFonts w:ascii="楷体" w:hAnsi="楷体" w:eastAsia="楷体"/>
        </w:rPr>
        <w:drawing>
          <wp:inline distT="0" distB="0" distL="0" distR="0">
            <wp:extent cx="5569585" cy="3057525"/>
            <wp:effectExtent l="95250" t="95250" r="88265" b="85725"/>
            <wp:docPr id="752"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图片 75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574519" cy="3060165"/>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firstLine="2700" w:firstLineChars="1500"/>
        <w:rPr>
          <w:rFonts w:ascii="楷体" w:hAnsi="楷体" w:eastAsia="楷体"/>
          <w:sz w:val="18"/>
          <w:szCs w:val="18"/>
        </w:rPr>
      </w:pPr>
      <w:r>
        <w:rPr>
          <w:rFonts w:hint="eastAsia" w:ascii="楷体" w:hAnsi="楷体" w:eastAsia="楷体"/>
          <w:sz w:val="18"/>
          <w:szCs w:val="18"/>
        </w:rPr>
        <w:t>【例1.4.3】 点击预览按钮</w:t>
      </w:r>
    </w:p>
    <w:p>
      <w:pPr>
        <w:spacing w:line="240" w:lineRule="atLeast"/>
        <w:ind w:left="405" w:leftChars="193" w:firstLine="3150" w:firstLineChars="1500"/>
        <w:rPr>
          <w:rFonts w:ascii="楷体" w:hAnsi="楷体" w:eastAsia="楷体"/>
        </w:rPr>
      </w:pPr>
    </w:p>
    <w:p>
      <w:pPr>
        <w:pStyle w:val="5"/>
        <w:numPr>
          <w:ilvl w:val="2"/>
          <w:numId w:val="11"/>
        </w:numPr>
        <w:spacing w:before="0" w:line="240" w:lineRule="atLeast"/>
        <w:ind w:left="0" w:firstLine="0"/>
        <w:rPr>
          <w:rFonts w:ascii="楷体" w:hAnsi="楷体" w:eastAsia="楷体" w:cs="Arial"/>
          <w:b w:val="0"/>
          <w:color w:val="376092" w:themeColor="accent1" w:themeShade="BF"/>
          <w:szCs w:val="21"/>
        </w:rPr>
      </w:pPr>
      <w:bookmarkStart w:id="39" w:name="_Toc325457859"/>
      <w:r>
        <w:rPr>
          <w:rFonts w:hint="eastAsia" w:ascii="楷体" w:hAnsi="楷体" w:eastAsia="楷体" w:cs="Arial"/>
          <w:b w:val="0"/>
          <w:color w:val="376092" w:themeColor="accent1" w:themeShade="BF"/>
          <w:szCs w:val="21"/>
        </w:rPr>
        <w:t>操作步骤-4-数据分组</w:t>
      </w:r>
      <w:bookmarkEnd w:id="39"/>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数据分组是在定义公式的向导中是</w:t>
      </w:r>
      <w:r>
        <w:rPr>
          <w:rFonts w:hint="eastAsia" w:ascii="楷体" w:hAnsi="楷体" w:eastAsia="楷体"/>
          <w:b/>
          <w:color w:val="FF0000"/>
          <w:sz w:val="18"/>
          <w:szCs w:val="18"/>
          <w:u w:val="single"/>
        </w:rPr>
        <w:t>可选步骤</w:t>
      </w:r>
      <w:r>
        <w:rPr>
          <w:rFonts w:hint="eastAsia" w:ascii="楷体" w:hAnsi="楷体" w:eastAsia="楷体"/>
          <w:color w:val="FF0000"/>
          <w:sz w:val="18"/>
          <w:szCs w:val="18"/>
        </w:rPr>
        <w:t>。</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若是多记录查询，而且需要分组，则可以进入本向导；</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根据下图可见分组字段可以多个，按拖动的顺序做不同的层级。</w:t>
      </w:r>
    </w:p>
    <w:p>
      <w:pPr>
        <w:spacing w:line="240" w:lineRule="atLeast"/>
        <w:ind w:left="405" w:leftChars="193"/>
        <w:rPr>
          <w:rFonts w:ascii="楷体" w:hAnsi="楷体" w:eastAsia="楷体"/>
          <w:sz w:val="18"/>
          <w:szCs w:val="18"/>
        </w:rPr>
      </w:pPr>
      <w:r>
        <w:rPr>
          <w:rFonts w:ascii="楷体" w:hAnsi="楷体" w:eastAsia="楷体"/>
        </w:rPr>
        <mc:AlternateContent>
          <mc:Choice Requires="wps">
            <w:drawing>
              <wp:anchor distT="0" distB="0" distL="114300" distR="114300" simplePos="0" relativeHeight="251623424" behindDoc="0" locked="0" layoutInCell="1" allowOverlap="1">
                <wp:simplePos x="0" y="0"/>
                <wp:positionH relativeFrom="column">
                  <wp:posOffset>1040765</wp:posOffset>
                </wp:positionH>
                <wp:positionV relativeFrom="paragraph">
                  <wp:posOffset>284480</wp:posOffset>
                </wp:positionV>
                <wp:extent cx="1238250" cy="295275"/>
                <wp:effectExtent l="38100" t="19050" r="57150" b="1304925"/>
                <wp:wrapNone/>
                <wp:docPr id="770" name="线形标注 2 770"/>
                <wp:cNvGraphicFramePr/>
                <a:graphic xmlns:a="http://schemas.openxmlformats.org/drawingml/2006/main">
                  <a:graphicData uri="http://schemas.microsoft.com/office/word/2010/wordprocessingShape">
                    <wps:wsp>
                      <wps:cNvSpPr/>
                      <wps:spPr>
                        <a:xfrm>
                          <a:off x="0" y="0"/>
                          <a:ext cx="1238250" cy="295275"/>
                        </a:xfrm>
                        <a:prstGeom prst="borderCallout2">
                          <a:avLst>
                            <a:gd name="adj1" fmla="val 105264"/>
                            <a:gd name="adj2" fmla="val 46864"/>
                            <a:gd name="adj3" fmla="val 497662"/>
                            <a:gd name="adj4" fmla="val 45036"/>
                            <a:gd name="adj5" fmla="val 492699"/>
                            <a:gd name="adj6" fmla="val 331"/>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1.选中要分组的字段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81.95pt;margin-top:22.4pt;height:23.25pt;width:97.5pt;z-index:251623424;v-text-anchor:middle;mso-width-relative:page;mso-height-relative:page;" fillcolor="#DCE6F2 [660]" filled="t" stroked="t" coordsize="21600,21600" o:gfxdata="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&#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0XxoO2wAAAAkBAAAPAAAAAAAAAAEAIAAAACIAAABk&#10;cnMvZG93bnJldi54bWxQSwECFAAUAAAACACHTuJASYHD+CADAACvBgAADgAAAAAAAAABACAAAAAq&#10;AQAAZHJzL2Uyb0RvYy54bWxQSwUGAAAAAAYABgBZAQAAvAYAAAAA&#10;" adj="71,106423,9728,107495,10123,22737">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1.选中要分组的字段</w:t>
                      </w:r>
                    </w:p>
                  </w:txbxContent>
                </v:textbox>
              </v:shape>
            </w:pict>
          </mc:Fallback>
        </mc:AlternateContent>
      </w:r>
      <w:r>
        <w:rPr>
          <w:rFonts w:ascii="楷体" w:hAnsi="楷体" w:eastAsia="楷体"/>
        </w:rPr>
        <mc:AlternateContent>
          <mc:Choice Requires="wps">
            <w:drawing>
              <wp:anchor distT="0" distB="0" distL="114300" distR="114300" simplePos="0" relativeHeight="251629568" behindDoc="0" locked="0" layoutInCell="1" allowOverlap="1">
                <wp:simplePos x="0" y="0"/>
                <wp:positionH relativeFrom="column">
                  <wp:posOffset>3459480</wp:posOffset>
                </wp:positionH>
                <wp:positionV relativeFrom="paragraph">
                  <wp:posOffset>198755</wp:posOffset>
                </wp:positionV>
                <wp:extent cx="1238250" cy="295275"/>
                <wp:effectExtent l="647700" t="19050" r="57150" b="1133475"/>
                <wp:wrapNone/>
                <wp:docPr id="771" name="线形标注 2 771"/>
                <wp:cNvGraphicFramePr/>
                <a:graphic xmlns:a="http://schemas.openxmlformats.org/drawingml/2006/main">
                  <a:graphicData uri="http://schemas.microsoft.com/office/word/2010/wordprocessingShape">
                    <wps:wsp>
                      <wps:cNvSpPr/>
                      <wps:spPr>
                        <a:xfrm>
                          <a:off x="0" y="0"/>
                          <a:ext cx="1238250" cy="295275"/>
                        </a:xfrm>
                        <a:prstGeom prst="borderCallout2">
                          <a:avLst>
                            <a:gd name="adj1" fmla="val 101970"/>
                            <a:gd name="adj2" fmla="val 51577"/>
                            <a:gd name="adj3" fmla="val 421889"/>
                            <a:gd name="adj4" fmla="val 48178"/>
                            <a:gd name="adj5" fmla="val 436556"/>
                            <a:gd name="adj6" fmla="val -49162"/>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2.拖动到这个黑色区域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72.4pt;margin-top:15.65pt;height:23.25pt;width:97.5pt;z-index:251629568;v-text-anchor:middle;mso-width-relative:page;mso-height-relative:page;" fillcolor="#DCE6F2 [660]" filled="t" stroked="t" coordsize="21600,21600" o:gfxdata="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DZylSE1gAAAAkBAAAPAAAAAAAAAAEAIAAAACIAAABk&#10;cnMvZG93bnJldi54bWxQSwECFAAUAAAACACHTuJAYNsYRCUDAACyBgAADgAAAAAAAAABACAAAAAl&#10;AQAAZHJzL2Uyb0RvYy54bWxQSwUGAAAAAAYABgBZAQAAvAYAAAAA&#10;" adj="-10619,94296,10406,91128,11141,22026">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2.拖动到这个黑色区域</w:t>
                      </w:r>
                    </w:p>
                  </w:txbxContent>
                </v:textbox>
              </v:shape>
            </w:pict>
          </mc:Fallback>
        </mc:AlternateContent>
      </w:r>
      <w:r>
        <w:rPr>
          <w:rFonts w:ascii="楷体" w:hAnsi="楷体" w:eastAsia="楷体"/>
        </w:rPr>
        <w:drawing>
          <wp:inline distT="0" distB="0" distL="0" distR="0">
            <wp:extent cx="4831715" cy="1638300"/>
            <wp:effectExtent l="323850" t="323850" r="330835" b="323850"/>
            <wp:docPr id="763"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图片 76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865965" cy="1649716"/>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pPr>
        <w:spacing w:line="240" w:lineRule="atLeast"/>
        <w:ind w:left="405" w:leftChars="193" w:firstLine="2160" w:firstLineChars="1200"/>
        <w:rPr>
          <w:rFonts w:ascii="楷体" w:hAnsi="楷体" w:eastAsia="楷体"/>
          <w:sz w:val="18"/>
          <w:szCs w:val="18"/>
        </w:rPr>
      </w:pPr>
      <w:r>
        <w:rPr>
          <w:rFonts w:hint="eastAsia" w:ascii="楷体" w:hAnsi="楷体" w:eastAsia="楷体"/>
          <w:sz w:val="18"/>
          <w:szCs w:val="18"/>
        </w:rPr>
        <w:t>【例1.4.4】拖动字段，准备分组</w:t>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40" w:name="_参数设置"/>
      <w:bookmarkEnd w:id="40"/>
      <w:r>
        <w:rPr>
          <w:rFonts w:hint="eastAsia" w:ascii="楷体" w:hAnsi="楷体" w:eastAsia="楷体" w:cs="Arial"/>
          <w:color w:val="376092" w:themeColor="accent1" w:themeShade="BF"/>
          <w:sz w:val="21"/>
          <w:szCs w:val="21"/>
        </w:rPr>
        <w:t xml:space="preserve">  </w:t>
      </w:r>
      <w:bookmarkStart w:id="41" w:name="_Toc325457860"/>
      <w:r>
        <w:rPr>
          <w:rFonts w:hint="eastAsia" w:ascii="楷体" w:hAnsi="楷体" w:eastAsia="楷体" w:cs="Arial"/>
          <w:color w:val="376092" w:themeColor="accent1" w:themeShade="BF"/>
          <w:sz w:val="21"/>
          <w:szCs w:val="21"/>
        </w:rPr>
        <w:t>参数设置</w:t>
      </w:r>
      <w:bookmarkEnd w:id="41"/>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参数在报表中有两种：报表参数、数据源参数。</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报表参数是针对本张报表中使用的参数；</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数据源参数是针对该数据源的参数。两者是有区别的。</w:t>
      </w:r>
    </w:p>
    <w:p>
      <w:pPr>
        <w:pStyle w:val="5"/>
        <w:numPr>
          <w:ilvl w:val="2"/>
          <w:numId w:val="11"/>
        </w:numPr>
        <w:spacing w:before="0" w:line="240" w:lineRule="atLeast"/>
        <w:ind w:left="0" w:firstLine="0"/>
        <w:rPr>
          <w:rFonts w:ascii="楷体" w:hAnsi="楷体" w:eastAsia="楷体" w:cs="Arial"/>
          <w:b w:val="0"/>
          <w:color w:val="376092" w:themeColor="accent1" w:themeShade="BF"/>
          <w:szCs w:val="21"/>
        </w:rPr>
      </w:pPr>
      <w:bookmarkStart w:id="42" w:name="_Toc325457861"/>
      <w:r>
        <w:rPr>
          <w:rFonts w:hint="eastAsia" w:ascii="楷体" w:hAnsi="楷体" w:eastAsia="楷体" w:cs="Arial"/>
          <w:b w:val="0"/>
          <w:color w:val="376092" w:themeColor="accent1" w:themeShade="BF"/>
          <w:szCs w:val="21"/>
        </w:rPr>
        <w:t>数据源参数</w:t>
      </w:r>
      <w:bookmarkEnd w:id="42"/>
    </w:p>
    <w:p>
      <w:pPr>
        <w:pStyle w:val="123"/>
        <w:widowControl w:val="0"/>
        <w:spacing w:line="240" w:lineRule="atLeast"/>
        <w:ind w:left="405" w:leftChars="193"/>
        <w:contextualSpacing w:val="0"/>
        <w:jc w:val="both"/>
        <w:rPr>
          <w:rFonts w:ascii="楷体" w:hAnsi="楷体" w:eastAsia="楷体"/>
          <w:b/>
          <w:color w:val="FF0000"/>
          <w:sz w:val="18"/>
          <w:szCs w:val="18"/>
          <w:u w:val="single"/>
        </w:rPr>
      </w:pPr>
      <w:r>
        <w:rPr>
          <w:rFonts w:hint="eastAsia" w:ascii="楷体" w:hAnsi="楷体" w:eastAsia="楷体"/>
          <w:sz w:val="18"/>
          <w:szCs w:val="18"/>
        </w:rPr>
        <w:t>数据源在定义的时候，可以选择为该数据源定义参数，因为，数据源是全局使用</w:t>
      </w:r>
      <w:r>
        <w:rPr>
          <w:rFonts w:hint="eastAsia" w:ascii="楷体" w:hAnsi="楷体" w:eastAsia="楷体"/>
          <w:b/>
          <w:color w:val="FF0000"/>
          <w:sz w:val="18"/>
          <w:szCs w:val="18"/>
          <w:u w:val="single"/>
        </w:rPr>
        <w:t>，一般由开发人员定义完成。</w:t>
      </w:r>
    </w:p>
    <w:p>
      <w:pPr>
        <w:pStyle w:val="5"/>
        <w:numPr>
          <w:ilvl w:val="2"/>
          <w:numId w:val="11"/>
        </w:numPr>
        <w:spacing w:before="0" w:line="240" w:lineRule="atLeast"/>
        <w:ind w:left="0" w:firstLine="0"/>
        <w:rPr>
          <w:rFonts w:ascii="楷体" w:hAnsi="楷体" w:eastAsia="楷体" w:cs="Arial"/>
          <w:b w:val="0"/>
          <w:color w:val="376092" w:themeColor="accent1" w:themeShade="BF"/>
          <w:szCs w:val="21"/>
        </w:rPr>
      </w:pPr>
      <w:bookmarkStart w:id="43" w:name="_报表参数_1"/>
      <w:bookmarkEnd w:id="43"/>
      <w:bookmarkStart w:id="44" w:name="_Toc325457862"/>
      <w:r>
        <w:rPr>
          <w:rFonts w:hint="eastAsia" w:ascii="楷体" w:hAnsi="楷体" w:eastAsia="楷体" w:cs="Arial"/>
          <w:b w:val="0"/>
          <w:color w:val="376092" w:themeColor="accent1" w:themeShade="BF"/>
          <w:szCs w:val="21"/>
        </w:rPr>
        <w:t>报表参数</w:t>
      </w:r>
      <w:bookmarkEnd w:id="44"/>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报表参数是报表上定义的参数。原则上应配合该报表上使用的数据源定义的参数而定义，例如数据源里定义的委托单号，则报表上也应该定义委托单号变量才能在报表运行的时候，让用户输入委托单号，程序才能把这个委托单号送入该报表的数据源去运行计算。</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bookmarkStart w:id="45" w:name="_自定义变量"/>
      <w:bookmarkEnd w:id="45"/>
      <w:r>
        <w:rPr>
          <w:rFonts w:hint="eastAsia" w:ascii="楷体" w:hAnsi="楷体" w:eastAsia="楷体" w:cs="Arial"/>
          <w:b w:val="0"/>
          <w:i w:val="0"/>
          <w:color w:val="376092" w:themeColor="accent1" w:themeShade="BF"/>
          <w:szCs w:val="21"/>
        </w:rPr>
        <w:t>自定义变量</w:t>
      </w:r>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报表参数与数据源参数的关系：</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下面图片中的参数“委托单号”是该报表引用的数据源定义的，当公式引用时候，自动弹出提示用户设置为报表参数。</w:t>
      </w:r>
    </w:p>
    <w:p>
      <w:pPr>
        <w:spacing w:line="240" w:lineRule="atLeast"/>
        <w:ind w:left="405" w:leftChars="193"/>
        <w:rPr>
          <w:rFonts w:ascii="楷体" w:hAnsi="楷体" w:eastAsia="楷体"/>
        </w:rPr>
      </w:pPr>
      <w:r>
        <w:rPr>
          <w:rFonts w:ascii="楷体" w:hAnsi="楷体" w:eastAsia="楷体"/>
        </w:rPr>
        <mc:AlternateContent>
          <mc:Choice Requires="wps">
            <w:drawing>
              <wp:anchor distT="0" distB="0" distL="114300" distR="114300" simplePos="0" relativeHeight="251643904" behindDoc="0" locked="0" layoutInCell="1" allowOverlap="1">
                <wp:simplePos x="0" y="0"/>
                <wp:positionH relativeFrom="column">
                  <wp:posOffset>523875</wp:posOffset>
                </wp:positionH>
                <wp:positionV relativeFrom="paragraph">
                  <wp:posOffset>177800</wp:posOffset>
                </wp:positionV>
                <wp:extent cx="2162175" cy="571500"/>
                <wp:effectExtent l="38100" t="19050" r="66675" b="438150"/>
                <wp:wrapNone/>
                <wp:docPr id="460" name="线形标注 2 460"/>
                <wp:cNvGraphicFramePr/>
                <a:graphic xmlns:a="http://schemas.openxmlformats.org/drawingml/2006/main">
                  <a:graphicData uri="http://schemas.microsoft.com/office/word/2010/wordprocessingShape">
                    <wps:wsp>
                      <wps:cNvSpPr/>
                      <wps:spPr>
                        <a:xfrm>
                          <a:off x="0" y="0"/>
                          <a:ext cx="2162175" cy="571500"/>
                        </a:xfrm>
                        <a:prstGeom prst="borderCallout2">
                          <a:avLst>
                            <a:gd name="adj1" fmla="val 108558"/>
                            <a:gd name="adj2" fmla="val 50835"/>
                            <a:gd name="adj3" fmla="val 148451"/>
                            <a:gd name="adj4" fmla="val 86420"/>
                            <a:gd name="adj5" fmla="val 161888"/>
                            <a:gd name="adj6" fmla="val 74669"/>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点击按钮，弹出定义参数小画面，此变量是系统自动查询该数据源定义的变量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41.25pt;margin-top:14pt;height:45pt;width:170.25pt;z-index:251643904;v-text-anchor:middle;mso-width-relative:page;mso-height-relative:page;" fillcolor="#DCE6F2 [660]" filled="t" stroked="t" coordsize="21600,21600" o:gfxdata="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BYVkZrVAAAACQEAAA8AAAAAAAAAAQAgAAAAIgAAAGRy&#10;cy9kb3ducmV2LnhtbFBLAQIUABQAAAAIAIdO4kAhixcGJQMAALEGAAAOAAAAAAAAAAEAIAAAACQB&#10;AABkcnMvZTJvRG9jLnhtbFBLBQYAAAAABgAGAFkBAAC7BgAAAAA=&#10;" adj="16129,34968,18667,32065,10980,23449">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点击按钮，弹出定义参数小画面，此变量是系统自动查询该数据源定义的变量</w:t>
                      </w:r>
                    </w:p>
                  </w:txbxContent>
                </v:textbox>
              </v:shape>
            </w:pict>
          </mc:Fallback>
        </mc:AlternateContent>
      </w:r>
      <w:r>
        <w:rPr>
          <w:rFonts w:ascii="楷体" w:hAnsi="楷体" w:eastAsia="楷体"/>
        </w:rPr>
        <mc:AlternateContent>
          <mc:Choice Requires="wps">
            <w:drawing>
              <wp:anchor distT="0" distB="0" distL="114300" distR="114300" simplePos="0" relativeHeight="251649024" behindDoc="0" locked="0" layoutInCell="1" allowOverlap="1">
                <wp:simplePos x="0" y="0"/>
                <wp:positionH relativeFrom="column">
                  <wp:posOffset>3789045</wp:posOffset>
                </wp:positionH>
                <wp:positionV relativeFrom="paragraph">
                  <wp:posOffset>1854200</wp:posOffset>
                </wp:positionV>
                <wp:extent cx="1297305" cy="314325"/>
                <wp:effectExtent l="133350" t="19050" r="55245" b="695325"/>
                <wp:wrapNone/>
                <wp:docPr id="462" name="线形标注 2 462"/>
                <wp:cNvGraphicFramePr/>
                <a:graphic xmlns:a="http://schemas.openxmlformats.org/drawingml/2006/main">
                  <a:graphicData uri="http://schemas.microsoft.com/office/word/2010/wordprocessingShape">
                    <wps:wsp>
                      <wps:cNvSpPr/>
                      <wps:spPr>
                        <a:xfrm>
                          <a:off x="0" y="0"/>
                          <a:ext cx="1297305" cy="314325"/>
                        </a:xfrm>
                        <a:prstGeom prst="borderCallout2">
                          <a:avLst>
                            <a:gd name="adj1" fmla="val 105676"/>
                            <a:gd name="adj2" fmla="val 50250"/>
                            <a:gd name="adj3" fmla="val 215164"/>
                            <a:gd name="adj4" fmla="val 42261"/>
                            <a:gd name="adj5" fmla="val 284950"/>
                            <a:gd name="adj6" fmla="val -6817"/>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也可以再增加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98.35pt;margin-top:146pt;height:24.75pt;width:102.15pt;z-index:251649024;v-text-anchor:middle;mso-width-relative:page;mso-height-relative:page;" fillcolor="#DCE6F2 [660]" filled="t" stroked="t" coordsize="21600,21600" o:gfxdata="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KObpLaAAAACwEAAA8AAAAAAAAAAQAgAAAA&#10;IgAAAGRycy9kb3ducmV2LnhtbFBLAQIUABQAAAAIAIdO4kCTy1sPJgMAALEGAAAOAAAAAAAAAAEA&#10;IAAAACkBAABkcnMvZTJvRG9jLnhtbFBLBQYAAAAABgAGAFkBAADBBgAAAAA=&#10;" adj="-1472,61549,9128,46475,10854,22826">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也可以再增加</w:t>
                      </w:r>
                    </w:p>
                  </w:txbxContent>
                </v:textbox>
              </v:shape>
            </w:pict>
          </mc:Fallback>
        </mc:AlternateContent>
      </w:r>
      <w:r>
        <w:rPr>
          <w:rFonts w:ascii="楷体" w:hAnsi="楷体" w:eastAsia="楷体"/>
        </w:rPr>
        <w:drawing>
          <wp:inline distT="0" distB="0" distL="0" distR="0">
            <wp:extent cx="4924425" cy="3148965"/>
            <wp:effectExtent l="95250" t="95250" r="85725" b="89535"/>
            <wp:docPr id="458"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4948198" cy="3164593"/>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firstLine="3060" w:firstLineChars="1700"/>
        <w:rPr>
          <w:rFonts w:ascii="楷体" w:hAnsi="楷体" w:eastAsia="楷体"/>
        </w:rPr>
      </w:pPr>
      <w:r>
        <w:rPr>
          <w:rFonts w:hint="eastAsia" w:ascii="楷体" w:hAnsi="楷体" w:eastAsia="楷体"/>
          <w:color w:val="595959" w:themeColor="text1" w:themeTint="A6"/>
          <w:sz w:val="18"/>
          <w:szCs w:val="18"/>
          <w14:textFill>
            <w14:solidFill>
              <w14:schemeClr w14:val="tx1">
                <w14:lumMod w14:val="65000"/>
                <w14:lumOff w14:val="35000"/>
              </w14:schemeClr>
            </w14:solidFill>
          </w14:textFill>
        </w:rPr>
        <w:t>图2.6.2.1-1自定义变量</w:t>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46" w:name="_Toc325457863"/>
      <w:r>
        <w:rPr>
          <w:rFonts w:hint="eastAsia" w:ascii="楷体" w:hAnsi="楷体" w:eastAsia="楷体" w:cs="Arial"/>
          <w:color w:val="376092" w:themeColor="accent1" w:themeShade="BF"/>
          <w:sz w:val="21"/>
          <w:szCs w:val="21"/>
        </w:rPr>
        <w:t>图表展示</w:t>
      </w:r>
      <w:bookmarkEnd w:id="46"/>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图表展示是用户在报表预览画面后，将数据做更深层次的分析。预览画面完成图表分析后，按报表分布，即可将图表保存；目前报表工具提供了基本三种图表：柱状图、饼装图、线性图</w:t>
      </w:r>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下面将详细介绍图表的操作过程：</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报表参数与图表</w:t>
      </w:r>
    </w:p>
    <w:p>
      <w:pPr>
        <w:spacing w:line="240" w:lineRule="atLeast"/>
        <w:ind w:left="405" w:leftChars="193"/>
        <w:rPr>
          <w:rFonts w:ascii="楷体" w:hAnsi="楷体" w:eastAsia="楷体"/>
        </w:rPr>
      </w:pPr>
      <w:r>
        <w:rPr>
          <w:rFonts w:ascii="楷体" w:hAnsi="楷体" w:eastAsia="楷体"/>
        </w:rPr>
        <w:drawing>
          <wp:inline distT="0" distB="0" distL="0" distR="0">
            <wp:extent cx="4533900" cy="2809875"/>
            <wp:effectExtent l="95250" t="95250" r="95250" b="104775"/>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图片 46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546526" cy="2818008"/>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firstLine="2160" w:firstLineChars="1200"/>
        <w:rPr>
          <w:rFonts w:ascii="楷体" w:hAnsi="楷体" w:eastAsia="楷体"/>
          <w:color w:val="595959" w:themeColor="text1" w:themeTint="A6"/>
          <w:sz w:val="18"/>
          <w:szCs w:val="18"/>
          <w14:textFill>
            <w14:solidFill>
              <w14:schemeClr w14:val="tx1">
                <w14:lumMod w14:val="65000"/>
                <w14:lumOff w14:val="35000"/>
              </w14:schemeClr>
            </w14:solidFill>
          </w14:textFill>
        </w:rPr>
      </w:pPr>
      <w:r>
        <w:rPr>
          <w:rFonts w:hint="eastAsia" w:ascii="楷体" w:hAnsi="楷体" w:eastAsia="楷体"/>
          <w:color w:val="595959" w:themeColor="text1" w:themeTint="A6"/>
          <w:sz w:val="18"/>
          <w:szCs w:val="18"/>
          <w14:textFill>
            <w14:solidFill>
              <w14:schemeClr w14:val="tx1">
                <w14:lumMod w14:val="65000"/>
                <w14:lumOff w14:val="35000"/>
              </w14:schemeClr>
            </w14:solidFill>
          </w14:textFill>
        </w:rPr>
        <w:t>图1.6-1选择需要图表展示的数据区</w:t>
      </w:r>
    </w:p>
    <w:p>
      <w:pPr>
        <w:spacing w:line="240" w:lineRule="atLeast"/>
        <w:ind w:left="405" w:leftChars="193"/>
        <w:rPr>
          <w:rFonts w:ascii="楷体" w:hAnsi="楷体" w:eastAsia="楷体"/>
        </w:rPr>
      </w:pPr>
      <w:r>
        <w:rPr>
          <w:rFonts w:ascii="楷体" w:hAnsi="楷体" w:eastAsia="楷体"/>
        </w:rPr>
        <w:drawing>
          <wp:inline distT="0" distB="0" distL="0" distR="0">
            <wp:extent cx="4391025" cy="2750185"/>
            <wp:effectExtent l="95250" t="95250" r="85725" b="88265"/>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08765" cy="2761830"/>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firstLine="2700" w:firstLineChars="1500"/>
        <w:rPr>
          <w:rFonts w:ascii="楷体" w:hAnsi="楷体" w:eastAsia="楷体"/>
        </w:rPr>
      </w:pPr>
      <w:r>
        <w:rPr>
          <w:rFonts w:hint="eastAsia" w:ascii="楷体" w:hAnsi="楷体" w:eastAsia="楷体"/>
          <w:color w:val="595959" w:themeColor="text1" w:themeTint="A6"/>
          <w:sz w:val="18"/>
          <w:szCs w:val="18"/>
          <w14:textFill>
            <w14:solidFill>
              <w14:schemeClr w14:val="tx1">
                <w14:lumMod w14:val="65000"/>
                <w14:lumOff w14:val="35000"/>
              </w14:schemeClr>
            </w14:solidFill>
          </w14:textFill>
        </w:rPr>
        <w:t>图1.6-2 图表展示</w:t>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47" w:name="_Toc325457864"/>
      <w:r>
        <w:rPr>
          <w:rFonts w:hint="eastAsia" w:ascii="楷体" w:hAnsi="楷体" w:eastAsia="楷体" w:cs="Arial"/>
          <w:color w:val="376092" w:themeColor="accent1" w:themeShade="BF"/>
          <w:sz w:val="21"/>
          <w:szCs w:val="21"/>
        </w:rPr>
        <w:t>报表分页</w:t>
      </w:r>
      <w:bookmarkEnd w:id="47"/>
    </w:p>
    <w:p>
      <w:pPr>
        <w:pStyle w:val="123"/>
        <w:widowControl w:val="0"/>
        <w:spacing w:line="240" w:lineRule="atLeast"/>
        <w:ind w:left="405" w:leftChars="193"/>
        <w:contextualSpacing w:val="0"/>
        <w:jc w:val="both"/>
        <w:rPr>
          <w:rFonts w:ascii="楷体" w:hAnsi="楷体" w:eastAsia="楷体"/>
          <w:szCs w:val="21"/>
        </w:rPr>
      </w:pPr>
      <w:r>
        <w:rPr>
          <w:rFonts w:hint="eastAsia" w:ascii="楷体" w:hAnsi="楷体" w:eastAsia="楷体"/>
          <w:szCs w:val="21"/>
        </w:rPr>
        <w:t>报表分页有两种功能实现不同状态下的分页：</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预览画面完成后，按报表提供的打印预览画面中的分页功能，自动分页；</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若用户是套打系列的报表，可以在报表定义的公式里确定数据出来的行数，即可实现分页效果。详见</w:t>
      </w:r>
      <w:r>
        <w:rPr>
          <w:rFonts w:hint="eastAsia" w:ascii="楷体" w:hAnsi="楷体" w:eastAsia="楷体"/>
          <w:color w:val="0070C0"/>
          <w:sz w:val="18"/>
          <w:szCs w:val="18"/>
          <w:u w:val="single"/>
        </w:rPr>
        <w:t>主子表报表例子</w:t>
      </w:r>
      <w:r>
        <w:rPr>
          <w:rFonts w:hint="eastAsia" w:ascii="楷体" w:hAnsi="楷体" w:eastAsia="楷体"/>
          <w:sz w:val="18"/>
          <w:szCs w:val="18"/>
        </w:rPr>
        <w:t>说明；</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下面将详细介绍数据结果处插入分页符操作过程：</w:t>
      </w:r>
    </w:p>
    <w:p>
      <w:pPr>
        <w:spacing w:line="240" w:lineRule="atLeast"/>
        <w:ind w:left="405" w:leftChars="193"/>
        <w:rPr>
          <w:rFonts w:ascii="楷体" w:hAnsi="楷体" w:eastAsia="楷体" w:cs="Arial"/>
          <w:color w:val="376092" w:themeColor="accent1" w:themeShade="BF"/>
          <w:szCs w:val="21"/>
        </w:rPr>
      </w:pPr>
      <w:r>
        <w:rPr>
          <w:rFonts w:ascii="楷体" w:hAnsi="楷体" w:eastAsia="楷体"/>
        </w:rPr>
        <w:pict>
          <v:shape id="_x0000_i1025" o:spt="75" type="#_x0000_t75" style="height:0.65pt;width:5pt;" filled="f" coordsize="21600,21600">
            <v:path/>
            <v:fill on="f" focussize="0,0"/>
            <v:stroke/>
            <v:imagedata r:id="rId35" o:title=""/>
            <o:lock v:ext="edit" aspectratio="t"/>
            <w10:wrap type="none"/>
            <w10:anchorlock/>
          </v:shape>
        </w:pict>
      </w:r>
      <w:r>
        <w:rPr>
          <w:rFonts w:ascii="楷体" w:hAnsi="楷体" w:eastAsia="楷体"/>
        </w:rPr>
        <mc:AlternateContent>
          <mc:Choice Requires="wps">
            <w:drawing>
              <wp:anchor distT="0" distB="0" distL="114300" distR="114300" simplePos="0" relativeHeight="251652096" behindDoc="0" locked="0" layoutInCell="1" allowOverlap="1">
                <wp:simplePos x="0" y="0"/>
                <wp:positionH relativeFrom="column">
                  <wp:posOffset>1271905</wp:posOffset>
                </wp:positionH>
                <wp:positionV relativeFrom="paragraph">
                  <wp:posOffset>1021080</wp:posOffset>
                </wp:positionV>
                <wp:extent cx="1614170" cy="295275"/>
                <wp:effectExtent l="476250" t="19050" r="62230" b="428625"/>
                <wp:wrapNone/>
                <wp:docPr id="757" name="线形标注 2 757"/>
                <wp:cNvGraphicFramePr/>
                <a:graphic xmlns:a="http://schemas.openxmlformats.org/drawingml/2006/main">
                  <a:graphicData uri="http://schemas.microsoft.com/office/word/2010/wordprocessingShape">
                    <wps:wsp>
                      <wps:cNvSpPr/>
                      <wps:spPr>
                        <a:xfrm>
                          <a:off x="0" y="0"/>
                          <a:ext cx="1614170" cy="295275"/>
                        </a:xfrm>
                        <a:prstGeom prst="borderCallout2">
                          <a:avLst>
                            <a:gd name="adj1" fmla="val 49258"/>
                            <a:gd name="adj2" fmla="val -1058"/>
                            <a:gd name="adj3" fmla="val 49617"/>
                            <a:gd name="adj4" fmla="val -20298"/>
                            <a:gd name="adj5" fmla="val 210888"/>
                            <a:gd name="adj6" fmla="val -27015"/>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选中分页的位置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00.15pt;margin-top:80.4pt;height:23.25pt;width:127.1pt;z-index:251652096;v-text-anchor:middle;mso-width-relative:page;mso-height-relative:page;" fillcolor="#DCE6F2 [660]" filled="t" stroked="t" coordsize="21600,21600" o:gfxdata="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" adj="-5835,45552,-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选中分页的位置</w:t>
                      </w:r>
                    </w:p>
                  </w:txbxContent>
                </v:textbox>
              </v:shape>
            </w:pict>
          </mc:Fallback>
        </mc:AlternateContent>
      </w:r>
      <w:r>
        <w:rPr>
          <w:rFonts w:hint="eastAsia" w:ascii="楷体" w:hAnsi="楷体" w:eastAsia="楷体" w:cs="Arial"/>
          <w:color w:val="376092" w:themeColor="accent1" w:themeShade="BF"/>
          <w:szCs w:val="21"/>
        </w:rPr>
        <w:drawing>
          <wp:inline distT="0" distB="0" distL="0" distR="0">
            <wp:extent cx="5019675" cy="2166620"/>
            <wp:effectExtent l="95250" t="95250" r="85725" b="100330"/>
            <wp:docPr id="759" name="图片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图片 75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030397" cy="2171454"/>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jc w:val="center"/>
        <w:rPr>
          <w:rFonts w:ascii="楷体" w:hAnsi="楷体" w:eastAsia="楷体"/>
          <w:color w:val="595959" w:themeColor="text1" w:themeTint="A6"/>
          <w:sz w:val="18"/>
          <w:szCs w:val="18"/>
          <w14:textFill>
            <w14:solidFill>
              <w14:schemeClr w14:val="tx1">
                <w14:lumMod w14:val="65000"/>
                <w14:lumOff w14:val="35000"/>
              </w14:schemeClr>
            </w14:solidFill>
          </w14:textFill>
        </w:rPr>
      </w:pPr>
      <w:r>
        <w:rPr>
          <w:rFonts w:hint="eastAsia" w:ascii="楷体" w:hAnsi="楷体" w:eastAsia="楷体" w:cs="Arial"/>
          <w:color w:val="376092" w:themeColor="accent1" w:themeShade="BF"/>
          <w:szCs w:val="21"/>
        </w:rPr>
        <w:t xml:space="preserve">  </w:t>
      </w:r>
      <w:r>
        <w:rPr>
          <w:rFonts w:hint="eastAsia" w:ascii="楷体" w:hAnsi="楷体" w:eastAsia="楷体"/>
          <w:color w:val="595959" w:themeColor="text1" w:themeTint="A6"/>
          <w:sz w:val="18"/>
          <w:szCs w:val="18"/>
          <w14:textFill>
            <w14:solidFill>
              <w14:schemeClr w14:val="tx1">
                <w14:lumMod w14:val="65000"/>
                <w14:lumOff w14:val="35000"/>
              </w14:schemeClr>
            </w14:solidFill>
          </w14:textFill>
        </w:rPr>
        <w:t>图1.7-1 选中分页位置</w:t>
      </w:r>
    </w:p>
    <w:p>
      <w:pPr>
        <w:spacing w:line="240" w:lineRule="atLeast"/>
        <w:ind w:left="405" w:leftChars="193"/>
        <w:jc w:val="center"/>
        <w:rPr>
          <w:rFonts w:ascii="楷体" w:hAnsi="楷体" w:eastAsia="楷体"/>
          <w:color w:val="595959" w:themeColor="text1" w:themeTint="A6"/>
          <w:sz w:val="18"/>
          <w:szCs w:val="18"/>
          <w14:textFill>
            <w14:solidFill>
              <w14:schemeClr w14:val="tx1">
                <w14:lumMod w14:val="65000"/>
                <w14:lumOff w14:val="35000"/>
              </w14:schemeClr>
            </w14:solidFill>
          </w14:textFill>
        </w:rPr>
      </w:pPr>
      <w:r>
        <w:rPr>
          <w:rFonts w:ascii="楷体" w:hAnsi="楷体" w:eastAsia="楷体"/>
        </w:rPr>
        <mc:AlternateContent>
          <mc:Choice Requires="wps">
            <w:drawing>
              <wp:anchor distT="0" distB="0" distL="114300" distR="114300" simplePos="0" relativeHeight="251655168" behindDoc="0" locked="0" layoutInCell="1" allowOverlap="1">
                <wp:simplePos x="0" y="0"/>
                <wp:positionH relativeFrom="column">
                  <wp:posOffset>3478530</wp:posOffset>
                </wp:positionH>
                <wp:positionV relativeFrom="paragraph">
                  <wp:posOffset>563245</wp:posOffset>
                </wp:positionV>
                <wp:extent cx="1614170" cy="295275"/>
                <wp:effectExtent l="476250" t="19050" r="62230" b="428625"/>
                <wp:wrapNone/>
                <wp:docPr id="758" name="线形标注 2 758"/>
                <wp:cNvGraphicFramePr/>
                <a:graphic xmlns:a="http://schemas.openxmlformats.org/drawingml/2006/main">
                  <a:graphicData uri="http://schemas.microsoft.com/office/word/2010/wordprocessingShape">
                    <wps:wsp>
                      <wps:cNvSpPr/>
                      <wps:spPr>
                        <a:xfrm>
                          <a:off x="0" y="0"/>
                          <a:ext cx="1614170" cy="295275"/>
                        </a:xfrm>
                        <a:prstGeom prst="borderCallout2">
                          <a:avLst>
                            <a:gd name="adj1" fmla="val 49258"/>
                            <a:gd name="adj2" fmla="val -1058"/>
                            <a:gd name="adj3" fmla="val 49617"/>
                            <a:gd name="adj4" fmla="val -20298"/>
                            <a:gd name="adj5" fmla="val 210888"/>
                            <a:gd name="adj6" fmla="val -27015"/>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挑选插入分页符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73.9pt;margin-top:44.35pt;height:23.25pt;width:127.1pt;z-index:251655168;v-text-anchor:middle;mso-width-relative:page;mso-height-relative:page;" fillcolor="#DCE6F2 [660]" filled="t" stroked="t" coordsize="21600,21600" o:gfxdata="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sn4yYNcAAAAKAQAADwAAAAAAAAABACAAAAAiAAAA&#10;ZHJzL2Rvd25yZXYueG1sUEsBAhQAFAAAAAgAh07iQEXlp4wlAwAAsQYAAA4AAAAAAAAAAQAgAAAA&#10;JgEAAGRycy9lMm9Eb2MueG1sUEsFBgAAAAAGAAYAWQEAAL0GAAAAAA==&#10;" adj="-5835,45552,-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挑选插入分页符</w:t>
                      </w:r>
                    </w:p>
                  </w:txbxContent>
                </v:textbox>
              </v:shape>
            </w:pict>
          </mc:Fallback>
        </mc:AlternateContent>
      </w:r>
      <w:r>
        <w:rPr>
          <w:rFonts w:hint="eastAsia" w:ascii="楷体" w:hAnsi="楷体" w:eastAsia="楷体" w:cs="Arial"/>
          <w:color w:val="376092" w:themeColor="accent1" w:themeShade="BF"/>
          <w:szCs w:val="21"/>
        </w:rPr>
        <w:drawing>
          <wp:inline distT="0" distB="0" distL="0" distR="0">
            <wp:extent cx="5268595" cy="1466850"/>
            <wp:effectExtent l="323850" t="323850" r="332105" b="323850"/>
            <wp:docPr id="761" name="图片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6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90369" cy="1472838"/>
                    </a:xfrm>
                    <a:prstGeom prst="round2DiagRect">
                      <a:avLst>
                        <a:gd name="adj1" fmla="val 16667"/>
                        <a:gd name="adj2" fmla="val 0"/>
                      </a:avLst>
                    </a:prstGeom>
                    <a:ln w="88900" cap="sq">
                      <a:solidFill>
                        <a:srgbClr val="FFFFFF"/>
                      </a:solidFill>
                      <a:miter lim="800000"/>
                      <a:headEnd/>
                      <a:tailEnd/>
                    </a:ln>
                    <a:effectLst>
                      <a:outerShdw blurRad="254000" algn="tl" rotWithShape="0">
                        <a:srgbClr val="000000">
                          <a:alpha val="43000"/>
                        </a:srgbClr>
                      </a:outerShdw>
                    </a:effectLst>
                  </pic:spPr>
                </pic:pic>
              </a:graphicData>
            </a:graphic>
          </wp:inline>
        </w:drawing>
      </w:r>
    </w:p>
    <w:p>
      <w:pPr>
        <w:spacing w:line="240" w:lineRule="atLeast"/>
        <w:ind w:left="405" w:leftChars="193"/>
        <w:jc w:val="center"/>
        <w:rPr>
          <w:rFonts w:ascii="楷体" w:hAnsi="楷体" w:eastAsia="楷体"/>
          <w:color w:val="595959" w:themeColor="text1" w:themeTint="A6"/>
          <w:sz w:val="18"/>
          <w:szCs w:val="18"/>
          <w14:textFill>
            <w14:solidFill>
              <w14:schemeClr w14:val="tx1">
                <w14:lumMod w14:val="65000"/>
                <w14:lumOff w14:val="35000"/>
              </w14:schemeClr>
            </w14:solidFill>
          </w14:textFill>
        </w:rPr>
      </w:pPr>
      <w:r>
        <w:rPr>
          <w:rFonts w:hint="eastAsia" w:ascii="楷体" w:hAnsi="楷体" w:eastAsia="楷体"/>
          <w:color w:val="595959" w:themeColor="text1" w:themeTint="A6"/>
          <w:sz w:val="18"/>
          <w:szCs w:val="18"/>
          <w14:textFill>
            <w14:solidFill>
              <w14:schemeClr w14:val="tx1">
                <w14:lumMod w14:val="65000"/>
                <w14:lumOff w14:val="35000"/>
              </w14:schemeClr>
            </w14:solidFill>
          </w14:textFill>
        </w:rPr>
        <w:t>图1.7-2 插入分页符号</w:t>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48" w:name="_报表保存"/>
      <w:bookmarkEnd w:id="48"/>
      <w:bookmarkStart w:id="49" w:name="_Toc325457865"/>
      <w:r>
        <w:rPr>
          <w:rFonts w:hint="eastAsia" w:ascii="楷体" w:hAnsi="楷体" w:eastAsia="楷体" w:cs="Arial"/>
          <w:color w:val="376092" w:themeColor="accent1" w:themeShade="BF"/>
          <w:sz w:val="21"/>
          <w:szCs w:val="21"/>
        </w:rPr>
        <w:t>报表保存</w:t>
      </w:r>
      <w:bookmarkEnd w:id="49"/>
    </w:p>
    <w:p>
      <w:pPr>
        <w:pStyle w:val="123"/>
        <w:widowControl w:val="0"/>
        <w:spacing w:line="240" w:lineRule="atLeast"/>
        <w:ind w:left="405" w:leftChars="193"/>
        <w:contextualSpacing w:val="0"/>
        <w:jc w:val="both"/>
        <w:rPr>
          <w:rFonts w:ascii="楷体" w:hAnsi="楷体" w:eastAsia="楷体"/>
          <w:szCs w:val="21"/>
        </w:rPr>
      </w:pPr>
      <w:r>
        <w:rPr>
          <w:rFonts w:hint="eastAsia" w:ascii="楷体" w:hAnsi="楷体" w:eastAsia="楷体"/>
          <w:szCs w:val="21"/>
        </w:rPr>
        <w:t>报表保存的定义是：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报表保存仅仅是针对报表模板即不带数据的报表的保存过程，一旦报表做了预览动作，然后希望报表数据也保存，那么只能按报表发布的按钮；</w:t>
      </w:r>
    </w:p>
    <w:p>
      <w:pPr>
        <w:pStyle w:val="123"/>
        <w:widowControl w:val="0"/>
        <w:numPr>
          <w:ilvl w:val="0"/>
          <w:numId w:val="12"/>
        </w:numPr>
        <w:spacing w:line="240" w:lineRule="atLeast"/>
        <w:ind w:left="405" w:leftChars="193" w:firstLine="0"/>
        <w:contextualSpacing w:val="0"/>
        <w:jc w:val="both"/>
        <w:rPr>
          <w:rFonts w:ascii="楷体" w:hAnsi="楷体" w:eastAsia="楷体"/>
          <w:b/>
          <w:sz w:val="18"/>
          <w:szCs w:val="18"/>
          <w:u w:val="single"/>
        </w:rPr>
      </w:pPr>
      <w:r>
        <w:rPr>
          <w:rFonts w:hint="eastAsia" w:ascii="楷体" w:hAnsi="楷体" w:eastAsia="楷体"/>
          <w:b/>
          <w:sz w:val="18"/>
          <w:szCs w:val="18"/>
          <w:u w:val="single"/>
        </w:rPr>
        <w:t>报表保存和报表发布是两个不同状态下的动作。</w:t>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50" w:name="_报表发布"/>
      <w:bookmarkEnd w:id="50"/>
      <w:bookmarkStart w:id="51" w:name="_Toc325457866"/>
      <w:r>
        <w:rPr>
          <w:rFonts w:hint="eastAsia" w:ascii="楷体" w:hAnsi="楷体" w:eastAsia="楷体" w:cs="Arial"/>
          <w:color w:val="376092" w:themeColor="accent1" w:themeShade="BF"/>
          <w:sz w:val="21"/>
          <w:szCs w:val="21"/>
        </w:rPr>
        <w:t>报表发布</w:t>
      </w:r>
      <w:bookmarkEnd w:id="51"/>
    </w:p>
    <w:p>
      <w:pPr>
        <w:pStyle w:val="123"/>
        <w:widowControl w:val="0"/>
        <w:spacing w:line="240" w:lineRule="atLeast"/>
        <w:ind w:left="405" w:leftChars="193"/>
        <w:contextualSpacing w:val="0"/>
        <w:jc w:val="both"/>
        <w:rPr>
          <w:rFonts w:ascii="楷体" w:hAnsi="楷体" w:eastAsia="楷体"/>
          <w:szCs w:val="21"/>
        </w:rPr>
      </w:pPr>
      <w:r>
        <w:rPr>
          <w:rFonts w:hint="eastAsia" w:ascii="楷体" w:hAnsi="楷体" w:eastAsia="楷体"/>
          <w:szCs w:val="21"/>
        </w:rPr>
        <w:t>报表发布的定义是：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报表发布是指该报表模板在预览后带有数据报表保存过程，报表可以在预览页面做发布，也可以直接在树上操作做发布；</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报表保存和报表发布是两个不同状态下的动作。</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输入发布后的新的报表英文名和中文名并按保存按钮，保存。</w:t>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52" w:name="_Toc325457867"/>
      <w:r>
        <w:rPr>
          <w:rFonts w:hint="eastAsia" w:ascii="楷体" w:hAnsi="楷体" w:eastAsia="楷体" w:cs="Arial"/>
          <w:color w:val="376092" w:themeColor="accent1" w:themeShade="BF"/>
          <w:sz w:val="21"/>
          <w:szCs w:val="21"/>
        </w:rPr>
        <w:t>报表打印</w:t>
      </w:r>
      <w:bookmarkEnd w:id="52"/>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 xml:space="preserve"> </w:t>
      </w:r>
      <w:bookmarkStart w:id="53" w:name="_Toc325457868"/>
      <w:r>
        <w:rPr>
          <w:rFonts w:hint="eastAsia" w:ascii="楷体" w:hAnsi="楷体" w:eastAsia="楷体" w:cs="Arial"/>
          <w:b w:val="0"/>
          <w:color w:val="376092" w:themeColor="accent1" w:themeShade="BF"/>
          <w:szCs w:val="21"/>
        </w:rPr>
        <w:t>一般打印</w:t>
      </w:r>
      <w:bookmarkEnd w:id="53"/>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打印设置：打印页面的设置完成后会保存。</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设置页面：方向：横向、纵向；</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缩放：缩放比例</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纸张大小：可选</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开始页页码</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打印预览</w:t>
      </w:r>
    </w:p>
    <w:p>
      <w:pPr>
        <w:pStyle w:val="123"/>
        <w:widowControl w:val="0"/>
        <w:spacing w:line="240" w:lineRule="atLeast"/>
        <w:ind w:left="425"/>
        <w:contextualSpacing w:val="0"/>
        <w:jc w:val="both"/>
        <w:rPr>
          <w:rFonts w:ascii="楷体" w:hAnsi="楷体" w:eastAsia="楷体"/>
          <w:sz w:val="18"/>
          <w:szCs w:val="18"/>
        </w:rPr>
      </w:pPr>
    </w:p>
    <w:p>
      <w:pPr>
        <w:pStyle w:val="123"/>
        <w:widowControl w:val="0"/>
        <w:spacing w:line="240" w:lineRule="atLeast"/>
        <w:ind w:left="405" w:leftChars="193"/>
        <w:contextualSpacing w:val="0"/>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664384" behindDoc="0" locked="0" layoutInCell="1" allowOverlap="1">
                <wp:simplePos x="0" y="0"/>
                <wp:positionH relativeFrom="column">
                  <wp:posOffset>2121535</wp:posOffset>
                </wp:positionH>
                <wp:positionV relativeFrom="paragraph">
                  <wp:posOffset>2849245</wp:posOffset>
                </wp:positionV>
                <wp:extent cx="923925" cy="295275"/>
                <wp:effectExtent l="304800" t="19050" r="66675" b="428625"/>
                <wp:wrapNone/>
                <wp:docPr id="523" name="线形标注 2 523"/>
                <wp:cNvGraphicFramePr/>
                <a:graphic xmlns:a="http://schemas.openxmlformats.org/drawingml/2006/main">
                  <a:graphicData uri="http://schemas.microsoft.com/office/word/2010/wordprocessingShape">
                    <wps:wsp>
                      <wps:cNvSpPr/>
                      <wps:spPr>
                        <a:xfrm>
                          <a:off x="0" y="0"/>
                          <a:ext cx="923925" cy="295275"/>
                        </a:xfrm>
                        <a:prstGeom prst="borderCallout2">
                          <a:avLst>
                            <a:gd name="adj1" fmla="val 49258"/>
                            <a:gd name="adj2" fmla="val -1058"/>
                            <a:gd name="adj3" fmla="val 49617"/>
                            <a:gd name="adj4" fmla="val -20298"/>
                            <a:gd name="adj5" fmla="val 210888"/>
                            <a:gd name="adj6" fmla="val -27015"/>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再取名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67.05pt;margin-top:224.35pt;height:23.25pt;width:72.75pt;z-index:251664384;v-text-anchor:middle;mso-width-relative:page;mso-height-relative:page;" fillcolor="#DCE6F2 [660]" filled="t" stroked="t" coordsize="21600,21600" o:gfxdata="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&#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B0Q7yX2gAAAAsBAAAPAAAAAAAAAAEAIAAAACIAAABk&#10;cnMvZG93bnJldi54bWxQSwECFAAUAAAACACHTuJA2diUYiEDAACwBgAADgAAAAAAAAABACAAAAAp&#10;AQAAZHJzL2Uyb0RvYy54bWxQSwUGAAAAAAYABgBZAQAAvAYAAAAA&#10;" adj="-5835,45552,-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再取名</w:t>
                      </w:r>
                    </w:p>
                  </w:txbxContent>
                </v:textbox>
              </v:shape>
            </w:pict>
          </mc:Fallback>
        </mc:AlternateContent>
      </w:r>
      <w:r>
        <w:rPr>
          <w:rFonts w:ascii="楷体" w:hAnsi="楷体" w:eastAsia="楷体"/>
        </w:rPr>
        <mc:AlternateContent>
          <mc:Choice Requires="wps">
            <w:drawing>
              <wp:anchor distT="0" distB="0" distL="114300" distR="114300" simplePos="0" relativeHeight="251669504" behindDoc="0" locked="0" layoutInCell="1" allowOverlap="1">
                <wp:simplePos x="0" y="0"/>
                <wp:positionH relativeFrom="column">
                  <wp:posOffset>3205480</wp:posOffset>
                </wp:positionH>
                <wp:positionV relativeFrom="paragraph">
                  <wp:posOffset>4022725</wp:posOffset>
                </wp:positionV>
                <wp:extent cx="855980" cy="295275"/>
                <wp:effectExtent l="228600" t="95250" r="58420" b="104775"/>
                <wp:wrapNone/>
                <wp:docPr id="524" name="线形标注 2 524"/>
                <wp:cNvGraphicFramePr/>
                <a:graphic xmlns:a="http://schemas.openxmlformats.org/drawingml/2006/main">
                  <a:graphicData uri="http://schemas.microsoft.com/office/word/2010/wordprocessingShape">
                    <wps:wsp>
                      <wps:cNvSpPr/>
                      <wps:spPr>
                        <a:xfrm>
                          <a:off x="0" y="0"/>
                          <a:ext cx="855980" cy="295275"/>
                        </a:xfrm>
                        <a:prstGeom prst="borderCallout2">
                          <a:avLst>
                            <a:gd name="adj1" fmla="val 49258"/>
                            <a:gd name="adj2" fmla="val -1058"/>
                            <a:gd name="adj3" fmla="val 49617"/>
                            <a:gd name="adj4" fmla="val -20298"/>
                            <a:gd name="adj5" fmla="val -29606"/>
                            <a:gd name="adj6" fmla="val -15868"/>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按保存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52.4pt;margin-top:316.75pt;height:23.25pt;width:67.4pt;z-index:251669504;v-text-anchor:middle;mso-width-relative:page;mso-height-relative:page;" fillcolor="#DCE6F2 [660]" filled="t" stroked="t" coordsize="21600,21600" o:gfxdata="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&#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LksMy2gAAAAsBAAAPAAAAAAAAAAEAIAAAACIAAABk&#10;cnMvZG93bnJldi54bWxQSwECFAAUAAAACACHTuJAnvKSNSEDAACwBgAADgAAAAAAAAABACAAAAAp&#10;AQAAZHJzL2Uyb0RvYy54bWxQSwUGAAAAAAYABgBZAQAAvAYAAAAA&#10;" adj="-3427,-6395,-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按保存</w:t>
                      </w:r>
                    </w:p>
                  </w:txbxContent>
                </v:textbox>
              </v:shape>
            </w:pict>
          </mc:Fallback>
        </mc:AlternateContent>
      </w:r>
      <w:r>
        <w:rPr>
          <w:rFonts w:ascii="楷体" w:hAnsi="楷体" w:eastAsia="楷体"/>
        </w:rPr>
        <mc:AlternateContent>
          <mc:Choice Requires="wps">
            <w:drawing>
              <wp:anchor distT="0" distB="0" distL="114300" distR="114300" simplePos="0" relativeHeight="251659264" behindDoc="0" locked="0" layoutInCell="1" allowOverlap="1">
                <wp:simplePos x="0" y="0"/>
                <wp:positionH relativeFrom="column">
                  <wp:posOffset>1835785</wp:posOffset>
                </wp:positionH>
                <wp:positionV relativeFrom="paragraph">
                  <wp:posOffset>215900</wp:posOffset>
                </wp:positionV>
                <wp:extent cx="1750695" cy="295275"/>
                <wp:effectExtent l="514350" t="19050" r="59055" b="428625"/>
                <wp:wrapNone/>
                <wp:docPr id="515" name="线形标注 2 515"/>
                <wp:cNvGraphicFramePr/>
                <a:graphic xmlns:a="http://schemas.openxmlformats.org/drawingml/2006/main">
                  <a:graphicData uri="http://schemas.microsoft.com/office/word/2010/wordprocessingShape">
                    <wps:wsp>
                      <wps:cNvSpPr/>
                      <wps:spPr>
                        <a:xfrm>
                          <a:off x="0" y="0"/>
                          <a:ext cx="1750695" cy="295275"/>
                        </a:xfrm>
                        <a:prstGeom prst="borderCallout2">
                          <a:avLst>
                            <a:gd name="adj1" fmla="val 49258"/>
                            <a:gd name="adj2" fmla="val -1058"/>
                            <a:gd name="adj3" fmla="val 49617"/>
                            <a:gd name="adj4" fmla="val -20298"/>
                            <a:gd name="adj5" fmla="val 210888"/>
                            <a:gd name="adj6" fmla="val -27015"/>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先选择发布完的报表存储位置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44.55pt;margin-top:17pt;height:23.25pt;width:137.85pt;z-index:251659264;v-text-anchor:middle;mso-width-relative:page;mso-height-relative:page;" fillcolor="#DCE6F2 [660]" filled="t" stroked="t" coordsize="21600,21600" o:gfxdata="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&#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AXupmn1wAAAAkBAAAPAAAAAAAAAAEAIAAAACIAAABk&#10;cnMvZG93bnJldi54bWxQSwECFAAUAAAACACHTuJAGMqobCQDAACxBgAADgAAAAAAAAABACAAAAAm&#10;AQAAZHJzL2Uyb0RvYy54bWxQSwUGAAAAAAYABgBZAQAAvAYAAAAA&#10;" adj="-5835,45552,-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先选择发布完的报表存储位置</w:t>
                      </w:r>
                    </w:p>
                  </w:txbxContent>
                </v:textbox>
              </v:shape>
            </w:pict>
          </mc:Fallback>
        </mc:AlternateContent>
      </w:r>
      <w:r>
        <w:rPr>
          <w:rFonts w:ascii="楷体" w:hAnsi="楷体" w:eastAsia="楷体"/>
          <w:sz w:val="18"/>
          <w:szCs w:val="18"/>
        </w:rPr>
        <w:drawing>
          <wp:inline distT="0" distB="0" distL="0" distR="0">
            <wp:extent cx="3086100" cy="3815080"/>
            <wp:effectExtent l="95250" t="95250" r="95250" b="90170"/>
            <wp:docPr id="767"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图片 76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092057" cy="3822910"/>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rPr>
          <w:rFonts w:ascii="楷体" w:hAnsi="楷体" w:eastAsia="楷体"/>
        </w:rPr>
      </w:pPr>
    </w:p>
    <w:p>
      <w:pPr>
        <w:spacing w:line="240" w:lineRule="atLeast"/>
        <w:ind w:left="405" w:leftChars="193"/>
        <w:rPr>
          <w:rFonts w:ascii="楷体" w:hAnsi="楷体" w:eastAsia="楷体"/>
        </w:rPr>
      </w:pPr>
    </w:p>
    <w:p>
      <w:pPr>
        <w:pStyle w:val="3"/>
        <w:numPr>
          <w:ilvl w:val="0"/>
          <w:numId w:val="11"/>
        </w:numPr>
        <w:spacing w:before="0" w:line="240" w:lineRule="atLeast"/>
        <w:ind w:left="0" w:firstLine="0"/>
        <w:rPr>
          <w:rFonts w:ascii="楷体" w:hAnsi="楷体" w:eastAsia="楷体" w:cs="Arial"/>
          <w:sz w:val="24"/>
          <w:szCs w:val="24"/>
        </w:rPr>
      </w:pPr>
      <w:bookmarkStart w:id="54" w:name="_Toc325457869"/>
      <w:r>
        <w:rPr>
          <w:rFonts w:hint="eastAsia" w:ascii="楷体" w:hAnsi="楷体" w:eastAsia="楷体" w:cs="Arial"/>
          <w:sz w:val="24"/>
          <w:szCs w:val="24"/>
        </w:rPr>
        <w:t>第二章：基本操作</w:t>
      </w:r>
      <w:bookmarkEnd w:id="54"/>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bookmarkStart w:id="55" w:name="_Toc325457870"/>
      <w:r>
        <w:rPr>
          <w:rFonts w:hint="eastAsia" w:ascii="楷体" w:hAnsi="楷体" w:eastAsia="楷体" w:cs="Arial"/>
          <w:color w:val="376092" w:themeColor="accent1" w:themeShade="BF"/>
          <w:sz w:val="21"/>
          <w:szCs w:val="21"/>
        </w:rPr>
        <w:t>一般报表类别</w:t>
      </w:r>
      <w:bookmarkEnd w:id="55"/>
    </w:p>
    <w:tbl>
      <w:tblPr>
        <w:tblStyle w:val="101"/>
        <w:tblW w:w="10490" w:type="dxa"/>
        <w:tblInd w:w="-34"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
      <w:tblGrid>
        <w:gridCol w:w="993"/>
        <w:gridCol w:w="2268"/>
        <w:gridCol w:w="7229"/>
      </w:tblGrid>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737" w:hRule="exact"/>
        </w:trPr>
        <w:tc>
          <w:tcPr>
            <w:tcW w:w="993" w:type="dxa"/>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tcPr>
          <w:p>
            <w:pPr>
              <w:spacing w:line="240" w:lineRule="atLeast"/>
              <w:jc w:val="center"/>
              <w:rPr>
                <w:rFonts w:ascii="楷体" w:hAnsi="楷体" w:eastAsia="楷体"/>
                <w:b w:val="0"/>
                <w:bCs/>
                <w:i w:val="0"/>
                <w:iCs w:val="0"/>
                <w:color w:val="FFFFFF" w:themeColor="background1"/>
                <w:sz w:val="18"/>
                <w:szCs w:val="18"/>
                <w14:textFill>
                  <w14:solidFill>
                    <w14:schemeClr w14:val="bg1"/>
                  </w14:solidFill>
                </w14:textFill>
              </w:rPr>
            </w:pPr>
            <w:r>
              <w:rPr>
                <w:rFonts w:hint="eastAsia" w:ascii="楷体" w:hAnsi="楷体" w:eastAsia="楷体"/>
                <w:b w:val="0"/>
                <w:bCs/>
                <w:i w:val="0"/>
                <w:iCs w:val="0"/>
                <w:color w:val="FFFFFF" w:themeColor="background1"/>
                <w:sz w:val="18"/>
                <w:szCs w:val="18"/>
                <w14:textFill>
                  <w14:solidFill>
                    <w14:schemeClr w14:val="bg1"/>
                  </w14:solidFill>
                </w14:textFill>
              </w:rPr>
              <w:t>序号</w:t>
            </w:r>
          </w:p>
        </w:tc>
        <w:tc>
          <w:tcPr>
            <w:tcW w:w="2268"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tcPr>
          <w:p>
            <w:pPr>
              <w:spacing w:line="240" w:lineRule="atLeast"/>
              <w:ind w:left="405" w:leftChars="193"/>
              <w:rPr>
                <w:rFonts w:ascii="楷体" w:hAnsi="楷体" w:eastAsia="楷体"/>
                <w:b w:val="0"/>
                <w:bCs/>
                <w:i w:val="0"/>
                <w:iCs w:val="0"/>
                <w:color w:val="FFFFFF" w:themeColor="background1"/>
                <w:sz w:val="18"/>
                <w:szCs w:val="18"/>
                <w14:textFill>
                  <w14:solidFill>
                    <w14:schemeClr w14:val="bg1"/>
                  </w14:solidFill>
                </w14:textFill>
              </w:rPr>
            </w:pPr>
            <w:r>
              <w:rPr>
                <w:rFonts w:hint="eastAsia" w:ascii="楷体" w:hAnsi="楷体" w:eastAsia="楷体"/>
                <w:b w:val="0"/>
                <w:bCs/>
                <w:i w:val="0"/>
                <w:iCs w:val="0"/>
                <w:color w:val="FFFFFF" w:themeColor="background1"/>
                <w:sz w:val="18"/>
                <w:szCs w:val="18"/>
                <w14:textFill>
                  <w14:solidFill>
                    <w14:schemeClr w14:val="bg1"/>
                  </w14:solidFill>
                </w14:textFill>
              </w:rPr>
              <w:t>报表样式</w:t>
            </w:r>
          </w:p>
        </w:tc>
        <w:tc>
          <w:tcPr>
            <w:tcW w:w="7229" w:type="dxa"/>
            <w:tcBorders>
              <w:top w:val="single" w:color="FFFFFF" w:themeColor="background1" w:sz="8" w:space="0"/>
              <w:bottom w:val="single" w:color="FFFFFF" w:themeColor="background1" w:sz="24" w:space="0"/>
              <w:right w:val="single" w:color="FFFFFF" w:themeColor="background1" w:sz="8" w:space="0"/>
              <w:insideH w:val="single" w:sz="24" w:space="0"/>
              <w:insideV w:val="single" w:sz="8" w:space="0"/>
            </w:tcBorders>
            <w:shd w:val="clear" w:color="auto" w:fill="4BACC6" w:themeFill="accent5"/>
          </w:tcPr>
          <w:p>
            <w:pPr>
              <w:spacing w:line="240" w:lineRule="atLeast"/>
              <w:ind w:left="405" w:leftChars="193" w:right="1111" w:rightChars="529"/>
              <w:rPr>
                <w:rFonts w:ascii="楷体" w:hAnsi="楷体" w:eastAsia="楷体"/>
                <w:b w:val="0"/>
                <w:bCs/>
                <w:i w:val="0"/>
                <w:iCs w:val="0"/>
                <w:color w:val="FFFFFF" w:themeColor="background1"/>
                <w:sz w:val="18"/>
                <w:szCs w:val="18"/>
                <w14:textFill>
                  <w14:solidFill>
                    <w14:schemeClr w14:val="bg1"/>
                  </w14:solidFill>
                </w14:textFill>
              </w:rPr>
            </w:pPr>
            <w:r>
              <w:rPr>
                <w:rFonts w:hint="eastAsia" w:ascii="楷体" w:hAnsi="楷体" w:eastAsia="楷体"/>
                <w:b w:val="0"/>
                <w:bCs/>
                <w:i w:val="0"/>
                <w:iCs w:val="0"/>
                <w:color w:val="FFFFFF" w:themeColor="background1"/>
                <w:sz w:val="18"/>
                <w:szCs w:val="18"/>
                <w14:textFill>
                  <w14:solidFill>
                    <w14:schemeClr w14:val="bg1"/>
                  </w14:solidFill>
                </w14:textFill>
              </w:rPr>
              <w:t>报表样式描述</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624" w:hRule="exact"/>
        </w:trPr>
        <w:tc>
          <w:tcPr>
            <w:tcW w:w="993"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pPr>
              <w:spacing w:line="240" w:lineRule="atLeast"/>
              <w:ind w:left="405" w:leftChars="193"/>
              <w:rPr>
                <w:rFonts w:ascii="楷体" w:hAnsi="楷体" w:eastAsia="楷体"/>
                <w:b w:val="0"/>
                <w:bCs/>
                <w:i w:val="0"/>
                <w:iCs w:val="0"/>
                <w:color w:val="FFFFFF" w:themeColor="background1"/>
                <w:sz w:val="18"/>
                <w:szCs w:val="18"/>
                <w14:textFill>
                  <w14:solidFill>
                    <w14:schemeClr w14:val="bg1"/>
                  </w14:solidFill>
                </w14:textFill>
              </w:rPr>
            </w:pPr>
            <w:r>
              <w:rPr>
                <w:rFonts w:hint="eastAsia" w:ascii="楷体" w:hAnsi="楷体" w:eastAsia="楷体"/>
                <w:b w:val="0"/>
                <w:bCs/>
                <w:i w:val="0"/>
                <w:iCs w:val="0"/>
                <w:color w:val="FFFFFF" w:themeColor="background1"/>
                <w:sz w:val="18"/>
                <w:szCs w:val="18"/>
                <w14:textFill>
                  <w14:solidFill>
                    <w14:schemeClr w14:val="bg1"/>
                  </w14:solidFill>
                </w14:textFill>
              </w:rPr>
              <w:t>1</w:t>
            </w:r>
          </w:p>
        </w:tc>
        <w:tc>
          <w:tcPr>
            <w:tcW w:w="2268"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p>
            <w:pPr>
              <w:spacing w:line="240" w:lineRule="atLeast"/>
              <w:ind w:left="405" w:leftChars="193"/>
              <w:rPr>
                <w:rFonts w:ascii="楷体" w:hAnsi="楷体" w:eastAsia="楷体"/>
                <w:sz w:val="18"/>
                <w:szCs w:val="18"/>
              </w:rPr>
            </w:pPr>
            <w:r>
              <w:rPr>
                <w:rFonts w:hint="eastAsia" w:ascii="楷体" w:hAnsi="楷体" w:eastAsia="楷体"/>
                <w:sz w:val="18"/>
                <w:szCs w:val="18"/>
              </w:rPr>
              <w:t>多记录报表</w:t>
            </w:r>
          </w:p>
        </w:tc>
        <w:tc>
          <w:tcPr>
            <w:tcW w:w="7229"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p>
            <w:pPr>
              <w:spacing w:line="240" w:lineRule="atLeast"/>
              <w:ind w:left="405" w:leftChars="193"/>
              <w:rPr>
                <w:rFonts w:ascii="楷体" w:hAnsi="楷体" w:eastAsia="楷体"/>
                <w:sz w:val="18"/>
                <w:szCs w:val="18"/>
              </w:rPr>
            </w:pPr>
            <w:r>
              <w:rPr>
                <w:rFonts w:hint="eastAsia" w:ascii="楷体" w:hAnsi="楷体" w:eastAsia="楷体"/>
                <w:sz w:val="18"/>
                <w:szCs w:val="18"/>
              </w:rPr>
              <w:t>多记录查询，简单的查询报表样式</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522" w:hRule="exact"/>
        </w:trPr>
        <w:tc>
          <w:tcPr>
            <w:tcW w:w="993" w:type="dxa"/>
            <w:tcBorders>
              <w:left w:val="single" w:color="FFFFFF" w:themeColor="background1" w:sz="8" w:space="0"/>
              <w:bottom w:val="nil"/>
              <w:right w:val="single" w:color="FFFFFF" w:themeColor="background1" w:sz="24" w:space="0"/>
              <w:insideH w:val="nil"/>
              <w:insideV w:val="single" w:sz="24" w:space="0"/>
            </w:tcBorders>
            <w:shd w:val="clear" w:color="auto" w:fill="4BACC6" w:themeFill="accent5"/>
          </w:tcPr>
          <w:p>
            <w:pPr>
              <w:spacing w:line="240" w:lineRule="atLeast"/>
              <w:ind w:left="405" w:leftChars="193"/>
              <w:rPr>
                <w:rFonts w:ascii="楷体" w:hAnsi="楷体" w:eastAsia="楷体"/>
                <w:b w:val="0"/>
                <w:bCs/>
                <w:i w:val="0"/>
                <w:iCs w:val="0"/>
                <w:color w:val="FFFFFF" w:themeColor="background1"/>
                <w:sz w:val="18"/>
                <w:szCs w:val="18"/>
                <w14:textFill>
                  <w14:solidFill>
                    <w14:schemeClr w14:val="bg1"/>
                  </w14:solidFill>
                </w14:textFill>
              </w:rPr>
            </w:pPr>
            <w:r>
              <w:rPr>
                <w:rFonts w:hint="eastAsia" w:ascii="楷体" w:hAnsi="楷体" w:eastAsia="楷体"/>
                <w:b w:val="0"/>
                <w:bCs/>
                <w:i w:val="0"/>
                <w:iCs w:val="0"/>
                <w:color w:val="FFFFFF" w:themeColor="background1"/>
                <w:sz w:val="18"/>
                <w:szCs w:val="18"/>
                <w14:textFill>
                  <w14:solidFill>
                    <w14:schemeClr w14:val="bg1"/>
                  </w14:solidFill>
                </w14:textFill>
              </w:rPr>
              <w:t>2</w:t>
            </w:r>
          </w:p>
        </w:tc>
        <w:tc>
          <w:tcPr>
            <w:tcW w:w="2268" w:type="dxa"/>
            <w:shd w:val="clear" w:color="auto" w:fill="D2EAF0" w:themeFill="accent5" w:themeFillTint="3F"/>
          </w:tcPr>
          <w:p>
            <w:pPr>
              <w:spacing w:line="240" w:lineRule="atLeast"/>
              <w:ind w:left="405" w:leftChars="193"/>
              <w:rPr>
                <w:rFonts w:ascii="楷体" w:hAnsi="楷体" w:eastAsia="楷体"/>
                <w:sz w:val="18"/>
                <w:szCs w:val="18"/>
              </w:rPr>
            </w:pPr>
            <w:r>
              <w:rPr>
                <w:rFonts w:hint="eastAsia" w:ascii="楷体" w:hAnsi="楷体" w:eastAsia="楷体"/>
                <w:sz w:val="18"/>
                <w:szCs w:val="18"/>
              </w:rPr>
              <w:t>单记录报表</w:t>
            </w:r>
          </w:p>
        </w:tc>
        <w:tc>
          <w:tcPr>
            <w:tcW w:w="7229" w:type="dxa"/>
            <w:shd w:val="clear" w:color="auto" w:fill="D2EAF0" w:themeFill="accent5" w:themeFillTint="3F"/>
          </w:tcPr>
          <w:p>
            <w:pPr>
              <w:spacing w:line="240" w:lineRule="atLeast"/>
              <w:ind w:left="405" w:leftChars="193"/>
              <w:rPr>
                <w:rFonts w:ascii="楷体" w:hAnsi="楷体" w:eastAsia="楷体"/>
                <w:sz w:val="18"/>
                <w:szCs w:val="18"/>
              </w:rPr>
            </w:pPr>
            <w:r>
              <w:rPr>
                <w:rFonts w:hint="eastAsia" w:ascii="楷体" w:hAnsi="楷体" w:eastAsia="楷体"/>
                <w:sz w:val="18"/>
                <w:szCs w:val="18"/>
              </w:rPr>
              <w:t>单个记录显示在报表上，通常与其他样式合用</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572" w:hRule="exact"/>
        </w:trPr>
        <w:tc>
          <w:tcPr>
            <w:tcW w:w="993"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pPr>
              <w:spacing w:line="240" w:lineRule="atLeast"/>
              <w:ind w:left="405" w:leftChars="193"/>
              <w:rPr>
                <w:rFonts w:ascii="楷体" w:hAnsi="楷体" w:eastAsia="楷体"/>
                <w:b w:val="0"/>
                <w:bCs/>
                <w:i w:val="0"/>
                <w:iCs w:val="0"/>
                <w:color w:val="FFFFFF" w:themeColor="background1"/>
                <w:sz w:val="18"/>
                <w:szCs w:val="18"/>
                <w14:textFill>
                  <w14:solidFill>
                    <w14:schemeClr w14:val="bg1"/>
                  </w14:solidFill>
                </w14:textFill>
              </w:rPr>
            </w:pPr>
            <w:r>
              <w:rPr>
                <w:rFonts w:hint="eastAsia" w:ascii="楷体" w:hAnsi="楷体" w:eastAsia="楷体"/>
                <w:b w:val="0"/>
                <w:bCs/>
                <w:i w:val="0"/>
                <w:iCs w:val="0"/>
                <w:color w:val="FFFFFF" w:themeColor="background1"/>
                <w:sz w:val="18"/>
                <w:szCs w:val="18"/>
                <w14:textFill>
                  <w14:solidFill>
                    <w14:schemeClr w14:val="bg1"/>
                  </w14:solidFill>
                </w14:textFill>
              </w:rPr>
              <w:t>3</w:t>
            </w:r>
          </w:p>
        </w:tc>
        <w:tc>
          <w:tcPr>
            <w:tcW w:w="2268"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p>
            <w:pPr>
              <w:spacing w:line="240" w:lineRule="atLeast"/>
              <w:ind w:left="405" w:leftChars="193"/>
              <w:rPr>
                <w:rFonts w:ascii="楷体" w:hAnsi="楷体" w:eastAsia="楷体"/>
                <w:sz w:val="18"/>
                <w:szCs w:val="18"/>
              </w:rPr>
            </w:pPr>
            <w:r>
              <w:rPr>
                <w:rFonts w:hint="eastAsia" w:ascii="楷体" w:hAnsi="楷体" w:eastAsia="楷体"/>
                <w:sz w:val="18"/>
                <w:szCs w:val="18"/>
              </w:rPr>
              <w:t>多记录分组报表</w:t>
            </w:r>
          </w:p>
        </w:tc>
        <w:tc>
          <w:tcPr>
            <w:tcW w:w="7229"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p>
            <w:pPr>
              <w:spacing w:line="240" w:lineRule="atLeast"/>
              <w:ind w:left="405" w:leftChars="193"/>
              <w:rPr>
                <w:rFonts w:ascii="楷体" w:hAnsi="楷体" w:eastAsia="楷体"/>
                <w:sz w:val="18"/>
                <w:szCs w:val="18"/>
              </w:rPr>
            </w:pPr>
            <w:r>
              <w:rPr>
                <w:rFonts w:hint="eastAsia" w:ascii="楷体" w:hAnsi="楷体" w:eastAsia="楷体"/>
                <w:sz w:val="18"/>
                <w:szCs w:val="18"/>
              </w:rPr>
              <w:t>多记录查询报表，与例1区别的地方时此报表可以做分组小计</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566" w:hRule="exact"/>
        </w:trPr>
        <w:tc>
          <w:tcPr>
            <w:tcW w:w="993" w:type="dxa"/>
            <w:tcBorders>
              <w:left w:val="single" w:color="FFFFFF" w:themeColor="background1" w:sz="8" w:space="0"/>
              <w:bottom w:val="nil"/>
              <w:right w:val="single" w:color="FFFFFF" w:themeColor="background1" w:sz="24" w:space="0"/>
              <w:insideH w:val="nil"/>
              <w:insideV w:val="single" w:sz="24" w:space="0"/>
            </w:tcBorders>
            <w:shd w:val="clear" w:color="auto" w:fill="4BACC6" w:themeFill="accent5"/>
          </w:tcPr>
          <w:p>
            <w:pPr>
              <w:spacing w:line="240" w:lineRule="atLeast"/>
              <w:ind w:left="405" w:leftChars="193"/>
              <w:rPr>
                <w:rFonts w:ascii="楷体" w:hAnsi="楷体" w:eastAsia="楷体"/>
                <w:b w:val="0"/>
                <w:bCs/>
                <w:i w:val="0"/>
                <w:iCs w:val="0"/>
                <w:color w:val="FFFFFF" w:themeColor="background1"/>
                <w:sz w:val="18"/>
                <w:szCs w:val="18"/>
                <w14:textFill>
                  <w14:solidFill>
                    <w14:schemeClr w14:val="bg1"/>
                  </w14:solidFill>
                </w14:textFill>
              </w:rPr>
            </w:pPr>
            <w:r>
              <w:rPr>
                <w:rFonts w:hint="eastAsia" w:ascii="楷体" w:hAnsi="楷体" w:eastAsia="楷体"/>
                <w:b w:val="0"/>
                <w:bCs/>
                <w:i w:val="0"/>
                <w:iCs w:val="0"/>
                <w:color w:val="FFFFFF" w:themeColor="background1"/>
                <w:sz w:val="18"/>
                <w:szCs w:val="18"/>
                <w14:textFill>
                  <w14:solidFill>
                    <w14:schemeClr w14:val="bg1"/>
                  </w14:solidFill>
                </w14:textFill>
              </w:rPr>
              <w:t>4</w:t>
            </w:r>
          </w:p>
        </w:tc>
        <w:tc>
          <w:tcPr>
            <w:tcW w:w="2268" w:type="dxa"/>
            <w:shd w:val="clear" w:color="auto" w:fill="D2EAF0" w:themeFill="accent5" w:themeFillTint="3F"/>
          </w:tcPr>
          <w:p>
            <w:pPr>
              <w:spacing w:line="240" w:lineRule="atLeast"/>
              <w:ind w:left="405" w:leftChars="193"/>
              <w:rPr>
                <w:rFonts w:ascii="楷体" w:hAnsi="楷体" w:eastAsia="楷体"/>
                <w:sz w:val="18"/>
                <w:szCs w:val="18"/>
              </w:rPr>
            </w:pPr>
            <w:r>
              <w:rPr>
                <w:rFonts w:hint="eastAsia" w:ascii="楷体" w:hAnsi="楷体" w:eastAsia="楷体"/>
                <w:sz w:val="18"/>
                <w:szCs w:val="18"/>
              </w:rPr>
              <w:t>标签类报表</w:t>
            </w:r>
          </w:p>
        </w:tc>
        <w:tc>
          <w:tcPr>
            <w:tcW w:w="7229" w:type="dxa"/>
            <w:shd w:val="clear" w:color="auto" w:fill="D2EAF0" w:themeFill="accent5" w:themeFillTint="3F"/>
          </w:tcPr>
          <w:p>
            <w:pPr>
              <w:spacing w:line="240" w:lineRule="atLeast"/>
              <w:ind w:left="405" w:leftChars="193"/>
              <w:rPr>
                <w:rFonts w:ascii="楷体" w:hAnsi="楷体" w:eastAsia="楷体"/>
                <w:sz w:val="18"/>
                <w:szCs w:val="18"/>
              </w:rPr>
            </w:pPr>
            <w:r>
              <w:rPr>
                <w:rFonts w:hint="eastAsia" w:ascii="楷体" w:hAnsi="楷体" w:eastAsia="楷体"/>
                <w:sz w:val="18"/>
                <w:szCs w:val="18"/>
              </w:rPr>
              <w:t>此类报表的特点类似卡片，按用户自定义的方向、个数展示</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1269" w:hRule="exact"/>
        </w:trPr>
        <w:tc>
          <w:tcPr>
            <w:tcW w:w="993" w:type="dxa"/>
            <w:tcBorders>
              <w:top w:val="single" w:color="FFFFFF" w:themeColor="background1" w:sz="8" w:space="0"/>
              <w:left w:val="single" w:color="FFFFFF" w:themeColor="background1" w:sz="8" w:space="0"/>
              <w:bottom w:val="nil"/>
              <w:right w:val="single" w:color="FFFFFF" w:themeColor="background1" w:sz="24" w:space="0"/>
              <w:insideH w:val="nil"/>
              <w:insideV w:val="single" w:sz="24" w:space="0"/>
            </w:tcBorders>
            <w:shd w:val="clear" w:color="auto" w:fill="4BACC6" w:themeFill="accent5"/>
          </w:tcPr>
          <w:p>
            <w:pPr>
              <w:spacing w:line="240" w:lineRule="atLeast"/>
              <w:ind w:left="405" w:leftChars="193"/>
              <w:rPr>
                <w:rFonts w:ascii="楷体" w:hAnsi="楷体" w:eastAsia="楷体"/>
                <w:b w:val="0"/>
                <w:bCs/>
                <w:i w:val="0"/>
                <w:iCs w:val="0"/>
                <w:color w:val="FFFFFF" w:themeColor="background1"/>
                <w:sz w:val="18"/>
                <w:szCs w:val="18"/>
                <w14:textFill>
                  <w14:solidFill>
                    <w14:schemeClr w14:val="bg1"/>
                  </w14:solidFill>
                </w14:textFill>
              </w:rPr>
            </w:pPr>
            <w:r>
              <w:rPr>
                <w:rFonts w:hint="eastAsia" w:ascii="楷体" w:hAnsi="楷体" w:eastAsia="楷体"/>
                <w:b w:val="0"/>
                <w:bCs/>
                <w:i w:val="0"/>
                <w:iCs w:val="0"/>
                <w:color w:val="FFFFFF" w:themeColor="background1"/>
                <w:sz w:val="18"/>
                <w:szCs w:val="18"/>
                <w14:textFill>
                  <w14:solidFill>
                    <w14:schemeClr w14:val="bg1"/>
                  </w14:solidFill>
                </w14:textFill>
              </w:rPr>
              <w:t>5</w:t>
            </w:r>
          </w:p>
        </w:tc>
        <w:tc>
          <w:tcPr>
            <w:tcW w:w="2268"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p>
            <w:pPr>
              <w:spacing w:line="240" w:lineRule="atLeast"/>
              <w:ind w:left="405" w:leftChars="193"/>
              <w:rPr>
                <w:rFonts w:ascii="楷体" w:hAnsi="楷体" w:eastAsia="楷体"/>
                <w:sz w:val="18"/>
                <w:szCs w:val="18"/>
              </w:rPr>
            </w:pPr>
            <w:r>
              <w:rPr>
                <w:rFonts w:hint="eastAsia" w:ascii="楷体" w:hAnsi="楷体" w:eastAsia="楷体"/>
                <w:sz w:val="18"/>
                <w:szCs w:val="18"/>
              </w:rPr>
              <w:t>主子类报表</w:t>
            </w:r>
          </w:p>
        </w:tc>
        <w:tc>
          <w:tcPr>
            <w:tcW w:w="7229" w:type="dxa"/>
            <w:tcBorders>
              <w:top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p>
            <w:pPr>
              <w:spacing w:line="240" w:lineRule="atLeast"/>
              <w:ind w:left="405" w:leftChars="193"/>
              <w:rPr>
                <w:rFonts w:ascii="楷体" w:hAnsi="楷体" w:eastAsia="楷体"/>
                <w:sz w:val="18"/>
                <w:szCs w:val="18"/>
              </w:rPr>
            </w:pPr>
            <w:r>
              <w:rPr>
                <w:rFonts w:hint="eastAsia" w:ascii="楷体" w:hAnsi="楷体" w:eastAsia="楷体"/>
                <w:sz w:val="18"/>
                <w:szCs w:val="18"/>
              </w:rPr>
              <w:t>此类报表常用于单据类，若会计凭证、质保书等等，此类单据特点主要是分摘要区明细区，两部分数据通过某个号码链接是父子关系。</w:t>
            </w:r>
          </w:p>
        </w:tc>
      </w:tr>
      <w:tr>
        <w:tblPrEx>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CellMar>
            <w:top w:w="0" w:type="dxa"/>
            <w:left w:w="108" w:type="dxa"/>
            <w:bottom w:w="0" w:type="dxa"/>
            <w:right w:w="108" w:type="dxa"/>
          </w:tblCellMar>
        </w:tblPrEx>
        <w:trPr>
          <w:trHeight w:val="1149" w:hRule="exact"/>
        </w:trPr>
        <w:tc>
          <w:tcPr>
            <w:tcW w:w="993" w:type="dxa"/>
            <w:tcBorders>
              <w:left w:val="single" w:color="FFFFFF" w:themeColor="background1" w:sz="8" w:space="0"/>
              <w:right w:val="single" w:color="FFFFFF" w:themeColor="background1" w:sz="24" w:space="0"/>
              <w:insideH w:val="nil"/>
              <w:insideV w:val="single" w:sz="24" w:space="0"/>
            </w:tcBorders>
            <w:shd w:val="clear" w:color="auto" w:fill="4BACC6" w:themeFill="accent5"/>
          </w:tcPr>
          <w:p>
            <w:pPr>
              <w:spacing w:line="240" w:lineRule="atLeast"/>
              <w:ind w:left="405" w:leftChars="193"/>
              <w:rPr>
                <w:rFonts w:ascii="楷体" w:hAnsi="楷体" w:eastAsia="楷体"/>
                <w:b w:val="0"/>
                <w:bCs/>
                <w:i w:val="0"/>
                <w:iCs w:val="0"/>
                <w:color w:val="FFFFFF" w:themeColor="background1"/>
                <w:sz w:val="18"/>
                <w:szCs w:val="18"/>
                <w14:textFill>
                  <w14:solidFill>
                    <w14:schemeClr w14:val="bg1"/>
                  </w14:solidFill>
                </w14:textFill>
              </w:rPr>
            </w:pPr>
            <w:r>
              <w:rPr>
                <w:rFonts w:hint="eastAsia" w:ascii="楷体" w:hAnsi="楷体" w:eastAsia="楷体"/>
                <w:b w:val="0"/>
                <w:bCs/>
                <w:i w:val="0"/>
                <w:iCs w:val="0"/>
                <w:color w:val="FFFFFF" w:themeColor="background1"/>
                <w:sz w:val="18"/>
                <w:szCs w:val="18"/>
                <w14:textFill>
                  <w14:solidFill>
                    <w14:schemeClr w14:val="bg1"/>
                  </w14:solidFill>
                </w14:textFill>
              </w:rPr>
              <w:t>7</w:t>
            </w:r>
          </w:p>
        </w:tc>
        <w:tc>
          <w:tcPr>
            <w:tcW w:w="2268" w:type="dxa"/>
            <w:shd w:val="clear" w:color="auto" w:fill="D2EAF0" w:themeFill="accent5" w:themeFillTint="3F"/>
          </w:tcPr>
          <w:p>
            <w:pPr>
              <w:spacing w:line="240" w:lineRule="atLeast"/>
              <w:ind w:left="405" w:leftChars="193"/>
              <w:rPr>
                <w:rFonts w:ascii="楷体" w:hAnsi="楷体" w:eastAsia="楷体"/>
                <w:sz w:val="18"/>
                <w:szCs w:val="18"/>
              </w:rPr>
            </w:pPr>
            <w:r>
              <w:rPr>
                <w:rFonts w:hint="eastAsia" w:ascii="楷体" w:hAnsi="楷体" w:eastAsia="楷体"/>
                <w:sz w:val="18"/>
                <w:szCs w:val="18"/>
              </w:rPr>
              <w:t>交叉类报表</w:t>
            </w:r>
          </w:p>
        </w:tc>
        <w:tc>
          <w:tcPr>
            <w:tcW w:w="7229" w:type="dxa"/>
            <w:shd w:val="clear" w:color="auto" w:fill="D2EAF0" w:themeFill="accent5" w:themeFillTint="3F"/>
          </w:tcPr>
          <w:p>
            <w:pPr>
              <w:spacing w:line="240" w:lineRule="atLeast"/>
              <w:ind w:left="405" w:leftChars="193"/>
              <w:rPr>
                <w:rFonts w:ascii="楷体" w:hAnsi="楷体" w:eastAsia="楷体"/>
                <w:sz w:val="18"/>
                <w:szCs w:val="18"/>
              </w:rPr>
            </w:pPr>
            <w:r>
              <w:rPr>
                <w:rFonts w:hint="eastAsia" w:ascii="楷体" w:hAnsi="楷体" w:eastAsia="楷体"/>
                <w:sz w:val="18"/>
                <w:szCs w:val="18"/>
              </w:rPr>
              <w:t>此类报表是数据向横向和纵向分组汇总，处理方式是在</w:t>
            </w:r>
            <w:r>
              <w:rPr>
                <w:rFonts w:ascii="楷体" w:hAnsi="楷体" w:eastAsia="楷体"/>
                <w:sz w:val="18"/>
                <w:szCs w:val="18"/>
              </w:rPr>
              <w:t>行和列的交叉处可以对数据进行多种汇总计算</w:t>
            </w:r>
            <w:r>
              <w:rPr>
                <w:rFonts w:hint="eastAsia" w:ascii="楷体" w:hAnsi="楷体" w:eastAsia="楷体"/>
                <w:sz w:val="18"/>
                <w:szCs w:val="18"/>
              </w:rPr>
              <w:t>，主要是用于统计类报表。</w:t>
            </w:r>
          </w:p>
        </w:tc>
      </w:tr>
    </w:tbl>
    <w:p>
      <w:pPr>
        <w:pStyle w:val="123"/>
        <w:widowControl w:val="0"/>
        <w:spacing w:line="240" w:lineRule="atLeast"/>
        <w:ind w:left="425"/>
        <w:contextualSpacing w:val="0"/>
        <w:jc w:val="both"/>
        <w:rPr>
          <w:rFonts w:ascii="楷体" w:hAnsi="楷体" w:eastAsia="楷体"/>
          <w:color w:val="FF0000"/>
          <w:sz w:val="18"/>
          <w:szCs w:val="18"/>
          <w:u w:val="single"/>
        </w:rPr>
      </w:pPr>
    </w:p>
    <w:p>
      <w:pPr>
        <w:pStyle w:val="123"/>
        <w:widowControl w:val="0"/>
        <w:spacing w:line="240" w:lineRule="atLeast"/>
        <w:ind w:left="425"/>
        <w:contextualSpacing w:val="0"/>
        <w:jc w:val="both"/>
        <w:rPr>
          <w:rFonts w:ascii="楷体" w:hAnsi="楷体" w:eastAsia="楷体"/>
          <w:color w:val="FF0000"/>
          <w:sz w:val="18"/>
          <w:szCs w:val="18"/>
          <w:u w:val="single"/>
        </w:rPr>
      </w:pPr>
    </w:p>
    <w:p>
      <w:pPr>
        <w:pStyle w:val="123"/>
        <w:widowControl w:val="0"/>
        <w:spacing w:line="240" w:lineRule="atLeast"/>
        <w:ind w:left="425"/>
        <w:contextualSpacing w:val="0"/>
        <w:jc w:val="both"/>
        <w:rPr>
          <w:rFonts w:ascii="楷体" w:hAnsi="楷体" w:eastAsia="楷体"/>
          <w:color w:val="FF0000"/>
          <w:sz w:val="18"/>
          <w:szCs w:val="18"/>
          <w:u w:val="single"/>
        </w:rPr>
      </w:pPr>
      <w:r>
        <w:rPr>
          <w:rFonts w:hint="eastAsia" w:ascii="楷体" w:hAnsi="楷体" w:eastAsia="楷体"/>
          <w:color w:val="FF0000"/>
          <w:sz w:val="18"/>
          <w:szCs w:val="18"/>
          <w:u w:val="single"/>
        </w:rPr>
        <w:t>下面将详细介绍几类基本报表的制作过程。</w:t>
      </w:r>
    </w:p>
    <w:p>
      <w:pPr>
        <w:widowControl w:val="0"/>
        <w:spacing w:line="240" w:lineRule="atLeast"/>
        <w:jc w:val="both"/>
        <w:rPr>
          <w:rFonts w:ascii="楷体" w:hAnsi="楷体" w:eastAsia="楷体"/>
          <w:color w:val="FF0000"/>
          <w:sz w:val="18"/>
          <w:szCs w:val="18"/>
          <w:u w:val="single"/>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56" w:name="_Toc325457871"/>
      <w:r>
        <w:rPr>
          <w:rFonts w:hint="eastAsia" w:ascii="楷体" w:hAnsi="楷体" w:eastAsia="楷体" w:cs="Arial"/>
          <w:b w:val="0"/>
          <w:color w:val="376092" w:themeColor="accent1" w:themeShade="BF"/>
          <w:szCs w:val="21"/>
        </w:rPr>
        <w:t>【例1】单记录类报表：</w:t>
      </w:r>
      <w:bookmarkEnd w:id="56"/>
    </w:p>
    <w:p>
      <w:pPr>
        <w:widowControl w:val="0"/>
        <w:spacing w:before="156" w:beforeLines="50" w:after="156" w:afterLines="50" w:line="240" w:lineRule="exact"/>
        <w:ind w:left="405" w:leftChars="193" w:right="134" w:rightChars="64"/>
        <w:rPr>
          <w:rFonts w:ascii="楷体" w:hAnsi="楷体" w:eastAsia="楷体"/>
          <w:sz w:val="18"/>
          <w:szCs w:val="18"/>
        </w:rPr>
      </w:pPr>
      <w:r>
        <w:rPr>
          <w:rFonts w:hint="eastAsia" w:ascii="楷体" w:hAnsi="楷体" w:eastAsia="楷体"/>
          <w:sz w:val="18"/>
          <w:szCs w:val="18"/>
        </w:rPr>
        <w:t>该报表的特点是在报表上显示的是单记录，不管你定义的数据源取出的数据是多个的还是一个的，在报表上始终是单记录的展示。若通过数据源取出的数据是多个的，则默认是第一条。单记录报表一般不单独制作，通常是在制作复杂的单据类报表时候，配和使用，见下图示例：</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操作步骤-1：定义报表信息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定义报表存储目录</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 xml:space="preserve">操作步骤-2：定义报表公式 </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按右键新增报表公式向导</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注意： 本章报表挑选公式类型的时候，需要选择</w:t>
      </w:r>
      <w:r>
        <w:rPr>
          <w:rFonts w:hint="eastAsia" w:ascii="楷体" w:hAnsi="楷体" w:eastAsia="楷体"/>
          <w:b/>
          <w:color w:val="E46C0A" w:themeColor="accent6" w:themeShade="BF"/>
          <w:sz w:val="18"/>
          <w:szCs w:val="18"/>
        </w:rPr>
        <w:t>【单记录公式类】</w:t>
      </w:r>
      <w:r>
        <w:rPr>
          <w:rFonts w:hint="eastAsia" w:ascii="楷体" w:hAnsi="楷体" w:eastAsia="楷体"/>
          <w:sz w:val="18"/>
          <w:szCs w:val="18"/>
        </w:rPr>
        <w:t>的公式类型</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操作步骤-3设计报表样式</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公式定义完成后，在右边的公式框中出现定义完成的公式，选择报表想要的字段，按右键，选择【添加字段】即可。</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操作步骤-4预览结果</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预览结果见：【例2.1.1-1】多记录查询报表样张</w:t>
      </w:r>
    </w:p>
    <w:p>
      <w:pPr>
        <w:pStyle w:val="123"/>
        <w:widowControl w:val="0"/>
        <w:spacing w:line="240" w:lineRule="atLeast"/>
        <w:ind w:left="425"/>
        <w:contextualSpacing w:val="0"/>
        <w:jc w:val="both"/>
        <w:rPr>
          <w:rStyle w:val="110"/>
          <w:rFonts w:ascii="楷体" w:hAnsi="楷体" w:eastAsia="楷体"/>
          <w:color w:val="auto"/>
          <w:sz w:val="18"/>
          <w:szCs w:val="18"/>
          <w:u w:val="none"/>
        </w:rPr>
      </w:pPr>
    </w:p>
    <w:p>
      <w:pPr>
        <w:pStyle w:val="123"/>
        <w:widowControl w:val="0"/>
        <w:spacing w:line="240" w:lineRule="atLeast"/>
        <w:ind w:left="405" w:leftChars="193"/>
        <w:contextualSpacing w:val="0"/>
        <w:jc w:val="both"/>
        <w:rPr>
          <w:rFonts w:ascii="楷体" w:hAnsi="楷体" w:eastAsia="楷体"/>
        </w:rPr>
      </w:pPr>
      <w:r>
        <w:rPr>
          <w:rFonts w:ascii="楷体" w:hAnsi="楷体" w:eastAsia="楷体"/>
        </w:rPr>
        <mc:AlternateContent>
          <mc:Choice Requires="wps">
            <w:drawing>
              <wp:anchor distT="0" distB="0" distL="114300" distR="114300" simplePos="0" relativeHeight="251739136" behindDoc="0" locked="0" layoutInCell="1" allowOverlap="1">
                <wp:simplePos x="0" y="0"/>
                <wp:positionH relativeFrom="column">
                  <wp:posOffset>2872105</wp:posOffset>
                </wp:positionH>
                <wp:positionV relativeFrom="paragraph">
                  <wp:posOffset>908685</wp:posOffset>
                </wp:positionV>
                <wp:extent cx="1238250" cy="476250"/>
                <wp:effectExtent l="495300" t="19050" r="57150" b="95250"/>
                <wp:wrapNone/>
                <wp:docPr id="8" name="线形标注 2 8"/>
                <wp:cNvGraphicFramePr/>
                <a:graphic xmlns:a="http://schemas.openxmlformats.org/drawingml/2006/main">
                  <a:graphicData uri="http://schemas.microsoft.com/office/word/2010/wordprocessingShape">
                    <wps:wsp>
                      <wps:cNvSpPr/>
                      <wps:spPr>
                        <a:xfrm>
                          <a:off x="0" y="0"/>
                          <a:ext cx="1238250" cy="476250"/>
                        </a:xfrm>
                        <a:prstGeom prst="borderCallout2">
                          <a:avLst>
                            <a:gd name="adj1" fmla="val 18750"/>
                            <a:gd name="adj2" fmla="val -8333"/>
                            <a:gd name="adj3" fmla="val 18750"/>
                            <a:gd name="adj4" fmla="val -16667"/>
                            <a:gd name="adj5" fmla="val 62500"/>
                            <a:gd name="adj6" fmla="val -35898"/>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绿色部分用单记录制作方式实现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26.15pt;margin-top:71.55pt;height:37.5pt;width:97.5pt;z-index:251739136;v-text-anchor:middle;mso-width-relative:page;mso-height-relative:page;" fillcolor="#85A0CA [3216]" filled="t" stroked="t" coordsize="21600,21600" o:gfxdata="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" adj="-7754,13500,-3600,4050,-1800,4050">
                <v:fill type="gradientRadial" on="t" color2="#9CBAEF [3216]" focus="100%" focussize="-65536f,-65536f" focusposition="65536f,65536f" rotate="t">
                  <o:fill type="gradientRadial" v:ext="backwardCompatible"/>
                </v:fill>
                <v:stroke color="#4F81BD [3204]"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绿色部分用单记录制作方式实现</w:t>
                      </w:r>
                    </w:p>
                  </w:txbxContent>
                </v:textbox>
              </v:shape>
            </w:pict>
          </mc:Fallback>
        </mc:AlternateContent>
      </w:r>
      <w:r>
        <w:drawing>
          <wp:inline distT="0" distB="0" distL="0" distR="0">
            <wp:extent cx="5486400" cy="32092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9"/>
                    <a:stretch>
                      <a:fillRect/>
                    </a:stretch>
                  </pic:blipFill>
                  <pic:spPr>
                    <a:xfrm>
                      <a:off x="0" y="0"/>
                      <a:ext cx="5486400" cy="3209290"/>
                    </a:xfrm>
                    <a:prstGeom prst="rect">
                      <a:avLst/>
                    </a:prstGeom>
                  </pic:spPr>
                </pic:pic>
              </a:graphicData>
            </a:graphic>
          </wp:inline>
        </w:drawing>
      </w:r>
    </w:p>
    <w:p>
      <w:pPr>
        <w:spacing w:line="240" w:lineRule="atLeast"/>
        <w:ind w:left="405" w:leftChars="193" w:firstLine="2700" w:firstLineChars="1500"/>
        <w:rPr>
          <w:rFonts w:ascii="楷体" w:hAnsi="楷体" w:eastAsia="楷体"/>
          <w:sz w:val="18"/>
          <w:szCs w:val="18"/>
        </w:rPr>
      </w:pPr>
      <w:r>
        <w:rPr>
          <w:rFonts w:hint="eastAsia" w:ascii="楷体" w:hAnsi="楷体" w:eastAsia="楷体"/>
          <w:sz w:val="18"/>
          <w:szCs w:val="18"/>
        </w:rPr>
        <w:t>【例3.1.2.3-1】单记录公式定义</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57" w:name="_Toc306192996"/>
      <w:bookmarkEnd w:id="57"/>
      <w:bookmarkStart w:id="58" w:name="_Toc308510136"/>
      <w:bookmarkEnd w:id="58"/>
      <w:bookmarkStart w:id="59" w:name="_多记录报表样张【例1】："/>
      <w:bookmarkEnd w:id="59"/>
      <w:bookmarkStart w:id="60" w:name="_Toc308509998"/>
      <w:bookmarkEnd w:id="60"/>
      <w:bookmarkStart w:id="61" w:name="_Toc306193112"/>
      <w:bookmarkEnd w:id="61"/>
      <w:bookmarkStart w:id="62" w:name="_Toc325457872"/>
      <w:r>
        <w:rPr>
          <w:rFonts w:ascii="楷体" w:hAnsi="楷体" w:eastAsia="楷体" w:cs="Arial"/>
          <w:b w:val="0"/>
          <w:color w:val="376092" w:themeColor="accent1" w:themeShade="BF"/>
          <w:szCs w:val="21"/>
        </w:rPr>
        <w:t>【例</w:t>
      </w:r>
      <w:r>
        <w:rPr>
          <w:rFonts w:hint="eastAsia" w:ascii="楷体" w:hAnsi="楷体" w:eastAsia="楷体" w:cs="Arial"/>
          <w:b w:val="0"/>
          <w:color w:val="376092" w:themeColor="accent1" w:themeShade="BF"/>
          <w:szCs w:val="21"/>
        </w:rPr>
        <w:t>2</w:t>
      </w:r>
      <w:r>
        <w:rPr>
          <w:rFonts w:ascii="楷体" w:hAnsi="楷体" w:eastAsia="楷体" w:cs="Arial"/>
          <w:b w:val="0"/>
          <w:color w:val="376092" w:themeColor="accent1" w:themeShade="BF"/>
          <w:szCs w:val="21"/>
        </w:rPr>
        <w:t>】多记录类报表：</w:t>
      </w:r>
      <w:bookmarkEnd w:id="62"/>
    </w:p>
    <w:p>
      <w:pPr>
        <w:widowControl w:val="0"/>
        <w:spacing w:line="240" w:lineRule="atLeast"/>
        <w:ind w:left="405" w:leftChars="193"/>
        <w:rPr>
          <w:rFonts w:ascii="楷体" w:hAnsi="楷体" w:eastAsia="楷体"/>
          <w:sz w:val="18"/>
          <w:szCs w:val="18"/>
        </w:rPr>
      </w:pPr>
      <w:r>
        <w:rPr>
          <w:rFonts w:hint="eastAsia" w:ascii="楷体" w:hAnsi="楷体" w:eastAsia="楷体"/>
          <w:sz w:val="18"/>
          <w:szCs w:val="18"/>
        </w:rPr>
        <w:t>该报表的特点是一般的查询类报表，将数据库的信息按想要的条件查询出来并显示在报表上。简单定义报表抬头、制作人、制作时间、全表合计的基本信息。见下图</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操作步骤-1：定义报表信息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定义报表存储目录，详细见</w:t>
      </w:r>
      <w:r>
        <w:fldChar w:fldCharType="begin"/>
      </w:r>
      <w:r>
        <w:instrText xml:space="preserve"> HYPERLINK \l "_报表存储目录" </w:instrText>
      </w:r>
      <w:r>
        <w:fldChar w:fldCharType="separate"/>
      </w:r>
      <w:r>
        <w:rPr>
          <w:rFonts w:hint="eastAsia" w:ascii="楷体" w:hAnsi="楷体" w:eastAsia="楷体"/>
          <w:sz w:val="18"/>
          <w:szCs w:val="18"/>
        </w:rPr>
        <w:t>报表目录定义</w:t>
      </w:r>
      <w:r>
        <w:rPr>
          <w:rFonts w:hint="eastAsia" w:ascii="楷体" w:hAnsi="楷体" w:eastAsia="楷体"/>
          <w:sz w:val="18"/>
          <w:szCs w:val="18"/>
        </w:rPr>
        <w:fldChar w:fldCharType="end"/>
      </w:r>
      <w:r>
        <w:rPr>
          <w:rFonts w:hint="eastAsia" w:ascii="楷体" w:hAnsi="楷体" w:eastAsia="楷体"/>
          <w:sz w:val="18"/>
          <w:szCs w:val="18"/>
        </w:rPr>
        <w:t>。</w:t>
      </w:r>
    </w:p>
    <w:p>
      <w:pPr>
        <w:spacing w:line="240" w:lineRule="atLeast"/>
        <w:ind w:left="405" w:leftChars="193"/>
        <w:rPr>
          <w:rFonts w:ascii="楷体" w:hAnsi="楷体" w:eastAsia="楷体"/>
        </w:rPr>
      </w:pPr>
      <w:r>
        <w:drawing>
          <wp:inline distT="0" distB="0" distL="0" distR="0">
            <wp:extent cx="5486400" cy="32092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0"/>
                    <a:stretch>
                      <a:fillRect/>
                    </a:stretch>
                  </pic:blipFill>
                  <pic:spPr>
                    <a:xfrm>
                      <a:off x="0" y="0"/>
                      <a:ext cx="5486400" cy="3209290"/>
                    </a:xfrm>
                    <a:prstGeom prst="rect">
                      <a:avLst/>
                    </a:prstGeom>
                  </pic:spPr>
                </pic:pic>
              </a:graphicData>
            </a:graphic>
          </wp:inline>
        </w:drawing>
      </w:r>
    </w:p>
    <w:p>
      <w:pPr>
        <w:spacing w:line="240" w:lineRule="atLeast"/>
        <w:ind w:left="405" w:leftChars="193" w:firstLine="2550" w:firstLineChars="1417"/>
        <w:rPr>
          <w:rFonts w:ascii="楷体" w:hAnsi="楷体" w:eastAsia="楷体"/>
          <w:sz w:val="18"/>
          <w:szCs w:val="18"/>
        </w:rPr>
      </w:pPr>
      <w:r>
        <w:rPr>
          <w:rFonts w:hint="eastAsia" w:ascii="楷体" w:hAnsi="楷体" w:eastAsia="楷体"/>
          <w:sz w:val="18"/>
          <w:szCs w:val="18"/>
        </w:rPr>
        <w:t>【例2.1.2-1】多记录查询报表样张</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本次案例中，将多记录报表出现的可能都做了案例描述：</w:t>
      </w:r>
    </w:p>
    <w:p>
      <w:pPr>
        <w:pStyle w:val="123"/>
        <w:widowControl w:val="0"/>
        <w:numPr>
          <w:ilvl w:val="0"/>
          <w:numId w:val="13"/>
        </w:numPr>
        <w:spacing w:line="240" w:lineRule="atLeast"/>
        <w:contextualSpacing w:val="0"/>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一般的多记录报表：【单个多记录】（见案例中的SHEET2）</w:t>
      </w:r>
    </w:p>
    <w:p>
      <w:pPr>
        <w:pStyle w:val="123"/>
        <w:widowControl w:val="0"/>
        <w:numPr>
          <w:ilvl w:val="0"/>
          <w:numId w:val="13"/>
        </w:numPr>
        <w:spacing w:line="240" w:lineRule="atLeast"/>
        <w:contextualSpacing w:val="0"/>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多个的多记录纵向排列报表无大小限制：【多个多记录无固定行】（见案例中的SHEET3）</w:t>
      </w:r>
    </w:p>
    <w:p>
      <w:pPr>
        <w:pStyle w:val="123"/>
        <w:widowControl w:val="0"/>
        <w:numPr>
          <w:ilvl w:val="0"/>
          <w:numId w:val="13"/>
        </w:numPr>
        <w:spacing w:line="240" w:lineRule="atLeast"/>
        <w:contextualSpacing w:val="0"/>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多个的多记录纵向排列报表有大小限制：【多个多记录有固定行】（见案例中的SHEET4）</w:t>
      </w:r>
    </w:p>
    <w:p>
      <w:pPr>
        <w:pStyle w:val="123"/>
        <w:widowControl w:val="0"/>
        <w:numPr>
          <w:ilvl w:val="0"/>
          <w:numId w:val="13"/>
        </w:numPr>
        <w:spacing w:line="240" w:lineRule="atLeast"/>
        <w:contextualSpacing w:val="0"/>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多个的多记录横向排列报表有大小限制：【多个多记录有初始行】（见案例中的SHEET5）</w:t>
      </w:r>
    </w:p>
    <w:p>
      <w:pPr>
        <w:pStyle w:val="123"/>
        <w:widowControl w:val="0"/>
        <w:numPr>
          <w:ilvl w:val="0"/>
          <w:numId w:val="13"/>
        </w:numPr>
        <w:spacing w:line="240" w:lineRule="atLeast"/>
        <w:contextualSpacing w:val="0"/>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下面先简单介绍一般的多记录报表制作方式，若想要达到复杂一点的效果，只需要配置固定行或初始行即可。</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bookmarkStart w:id="63" w:name="_操作步骤-3：定义报表公式"/>
      <w:bookmarkEnd w:id="63"/>
      <w:r>
        <w:rPr>
          <w:rFonts w:hint="eastAsia" w:ascii="楷体" w:hAnsi="楷体" w:eastAsia="楷体" w:cs="Arial"/>
          <w:b w:val="0"/>
          <w:i w:val="0"/>
          <w:color w:val="376092" w:themeColor="accent1" w:themeShade="BF"/>
          <w:szCs w:val="21"/>
        </w:rPr>
        <w:t>操作步骤-1：定义报表信息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定义报表存储目录</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操作步骤-2：定义报表公式</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按右键新增报表公式向导</w:t>
      </w:r>
      <w:r>
        <w:rPr>
          <w:rFonts w:ascii="楷体" w:hAnsi="楷体" w:eastAsia="楷体"/>
          <w:sz w:val="18"/>
          <w:szCs w:val="18"/>
        </w:rPr>
        <w:t xml:space="preserve"> </w:t>
      </w:r>
      <w:r>
        <w:rPr>
          <w:rFonts w:hint="eastAsia" w:ascii="楷体" w:hAnsi="楷体" w:eastAsia="楷体"/>
          <w:sz w:val="18"/>
          <w:szCs w:val="18"/>
        </w:rPr>
        <w:t>；</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674624" behindDoc="0" locked="0" layoutInCell="1" allowOverlap="1">
                <wp:simplePos x="0" y="0"/>
                <wp:positionH relativeFrom="column">
                  <wp:posOffset>2929890</wp:posOffset>
                </wp:positionH>
                <wp:positionV relativeFrom="paragraph">
                  <wp:posOffset>1374140</wp:posOffset>
                </wp:positionV>
                <wp:extent cx="1750695" cy="295275"/>
                <wp:effectExtent l="838200" t="19050" r="59055" b="371475"/>
                <wp:wrapNone/>
                <wp:docPr id="87" name="线形标注 2 87"/>
                <wp:cNvGraphicFramePr/>
                <a:graphic xmlns:a="http://schemas.openxmlformats.org/drawingml/2006/main">
                  <a:graphicData uri="http://schemas.microsoft.com/office/word/2010/wordprocessingShape">
                    <wps:wsp>
                      <wps:cNvSpPr/>
                      <wps:spPr>
                        <a:xfrm>
                          <a:off x="0" y="0"/>
                          <a:ext cx="1750695" cy="295275"/>
                        </a:xfrm>
                        <a:prstGeom prst="borderCallout2">
                          <a:avLst>
                            <a:gd name="adj1" fmla="val 49258"/>
                            <a:gd name="adj2" fmla="val -1058"/>
                            <a:gd name="adj3" fmla="val 49617"/>
                            <a:gd name="adj4" fmla="val -20298"/>
                            <a:gd name="adj5" fmla="val 191533"/>
                            <a:gd name="adj6" fmla="val -45513"/>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选择过滤数据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30.7pt;margin-top:108.2pt;height:23.25pt;width:137.85pt;z-index:251674624;v-text-anchor:middle;mso-width-relative:page;mso-height-relative:page;" fillcolor="#DCE6F2 [660]" filled="t" stroked="t" coordsize="21600,21600" o:gfxdata="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EPdAYTZAAAACwEAAA8AAAAAAAAAAQAgAAAA&#10;IgAAAGRycy9kb3ducmV2LnhtbFBLAQIUABQAAAAIAIdO4kCn+nN5JwMAAK8GAAAOAAAAAAAAAAEA&#10;IAAAACgBAABkcnMvZTJvRG9jLnhtbFBLBQYAAAAABgAGAFkBAADBBgAAAAA=&#10;" adj="-9831,41371,-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选择过滤数据</w:t>
                      </w:r>
                    </w:p>
                  </w:txbxContent>
                </v:textbox>
              </v:shape>
            </w:pict>
          </mc:Fallback>
        </mc:AlternateContent>
      </w:r>
      <w:r>
        <w:rPr>
          <w:rFonts w:ascii="楷体" w:hAnsi="楷体" w:eastAsia="楷体"/>
        </w:rPr>
        <mc:AlternateContent>
          <mc:Choice Requires="wps">
            <w:drawing>
              <wp:anchor distT="0" distB="0" distL="114300" distR="114300" simplePos="0" relativeHeight="251679744" behindDoc="0" locked="0" layoutInCell="1" allowOverlap="1">
                <wp:simplePos x="0" y="0"/>
                <wp:positionH relativeFrom="column">
                  <wp:posOffset>2962910</wp:posOffset>
                </wp:positionH>
                <wp:positionV relativeFrom="paragraph">
                  <wp:posOffset>2844800</wp:posOffset>
                </wp:positionV>
                <wp:extent cx="1750695" cy="295275"/>
                <wp:effectExtent l="800100" t="19050" r="59055" b="104775"/>
                <wp:wrapNone/>
                <wp:docPr id="88" name="线形标注 2 88"/>
                <wp:cNvGraphicFramePr/>
                <a:graphic xmlns:a="http://schemas.openxmlformats.org/drawingml/2006/main">
                  <a:graphicData uri="http://schemas.microsoft.com/office/word/2010/wordprocessingShape">
                    <wps:wsp>
                      <wps:cNvSpPr/>
                      <wps:spPr>
                        <a:xfrm>
                          <a:off x="0" y="0"/>
                          <a:ext cx="1750695" cy="295275"/>
                        </a:xfrm>
                        <a:prstGeom prst="borderCallout2">
                          <a:avLst>
                            <a:gd name="adj1" fmla="val 49258"/>
                            <a:gd name="adj2" fmla="val -1058"/>
                            <a:gd name="adj3" fmla="val 49617"/>
                            <a:gd name="adj4" fmla="val -20298"/>
                            <a:gd name="adj5" fmla="val 30243"/>
                            <a:gd name="adj6" fmla="val -43684"/>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自动带在下面，可以多字段过滤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33.3pt;margin-top:224pt;height:23.25pt;width:137.85pt;z-index:251679744;v-text-anchor:middle;mso-width-relative:page;mso-height-relative:page;" fillcolor="#DCE6F2 [660]" filled="t" stroked="t" coordsize="21600,21600" o:gfxdata="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FvF5A7aAAAACwEAAA8AAAAAAAAAAQAgAAAA&#10;IgAAAGRycy9kb3ducmV2LnhtbFBLAQIUABQAAAAIAIdO4kC/ORUBJgMAAK4GAAAOAAAAAAAAAAEA&#10;IAAAACkBAABkcnMvZTJvRG9jLnhtbFBLBQYAAAAABgAGAFkBAADBBgAAAAA=&#10;" adj="-9436,6532,-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自动带在下面，可以多字段过滤</w:t>
                      </w:r>
                    </w:p>
                  </w:txbxContent>
                </v:textbox>
              </v:shape>
            </w:pict>
          </mc:Fallback>
        </mc:AlternateContent>
      </w:r>
      <w:r>
        <w:rPr>
          <w:rFonts w:hint="eastAsia" w:ascii="楷体" w:hAnsi="楷体" w:eastAsia="楷体"/>
          <w:sz w:val="18"/>
          <w:szCs w:val="18"/>
        </w:rPr>
        <w:t>注意： 本章报表挑选公式类型的时候，需要选择</w:t>
      </w:r>
      <w:r>
        <w:rPr>
          <w:rFonts w:hint="eastAsia" w:ascii="楷体" w:hAnsi="楷体" w:eastAsia="楷体"/>
          <w:b/>
          <w:color w:val="E46C0A" w:themeColor="accent6" w:themeShade="BF"/>
          <w:sz w:val="18"/>
          <w:szCs w:val="18"/>
        </w:rPr>
        <w:t>【多记录公式】</w:t>
      </w:r>
      <w:r>
        <w:rPr>
          <w:rFonts w:hint="eastAsia" w:ascii="楷体" w:hAnsi="楷体" w:eastAsia="楷体"/>
          <w:sz w:val="18"/>
          <w:szCs w:val="18"/>
        </w:rPr>
        <w:t>的公式类型。</w:t>
      </w:r>
      <w:r>
        <w:rPr>
          <w:rFonts w:hint="eastAsia" w:ascii="楷体" w:hAnsi="楷体" w:eastAsia="楷体"/>
          <w:sz w:val="18"/>
          <w:szCs w:val="18"/>
        </w:rPr>
        <w:drawing>
          <wp:inline distT="0" distB="0" distL="0" distR="0">
            <wp:extent cx="5472430" cy="3067050"/>
            <wp:effectExtent l="95250" t="95250" r="90170" b="952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487394" cy="3075084"/>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2299" w:leftChars="1095" w:firstLine="419"/>
        <w:rPr>
          <w:rFonts w:ascii="楷体" w:hAnsi="楷体" w:eastAsia="楷体"/>
          <w:sz w:val="18"/>
          <w:szCs w:val="18"/>
        </w:rPr>
      </w:pPr>
      <w:r>
        <w:rPr>
          <w:rFonts w:hint="eastAsia" w:ascii="楷体" w:hAnsi="楷体" w:eastAsia="楷体"/>
          <w:sz w:val="18"/>
          <w:szCs w:val="18"/>
        </w:rPr>
        <w:t>【例2.1.2-2】多记录公式定义</w:t>
      </w:r>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也可以自定义过滤条件：（点击字段旁边的小漏斗图案）</w:t>
      </w:r>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drawing>
          <wp:inline distT="0" distB="0" distL="0" distR="0">
            <wp:extent cx="5305425" cy="3059430"/>
            <wp:effectExtent l="95250" t="95250" r="85725" b="10287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323576" cy="3070522"/>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firstLine="1841" w:firstLineChars="1023"/>
        <w:rPr>
          <w:rFonts w:ascii="楷体" w:hAnsi="楷体" w:eastAsia="楷体"/>
          <w:sz w:val="18"/>
          <w:szCs w:val="18"/>
        </w:rPr>
      </w:pPr>
      <w:r>
        <w:rPr>
          <w:rFonts w:hint="eastAsia" w:ascii="楷体" w:hAnsi="楷体" w:eastAsia="楷体"/>
          <w:sz w:val="18"/>
          <w:szCs w:val="18"/>
        </w:rPr>
        <w:t>【例2.1.2-3】多记录公式定义-自定义筛选条件</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color w:val="FF0000"/>
          <w:sz w:val="18"/>
          <w:szCs w:val="18"/>
        </w:rPr>
        <w:t xml:space="preserve">排序： </w:t>
      </w:r>
      <w:r>
        <w:rPr>
          <w:rFonts w:hint="eastAsia" w:ascii="楷体" w:hAnsi="楷体" w:eastAsia="楷体"/>
          <w:sz w:val="18"/>
          <w:szCs w:val="18"/>
        </w:rPr>
        <w:t>定义公式的时候可以定义排序。注意:若选择的数据源已经过排序，则可以省略本步骤；下面截取定义公式时候排序画面：</w:t>
      </w:r>
    </w:p>
    <w:p>
      <w:pPr>
        <w:pStyle w:val="123"/>
        <w:widowControl w:val="0"/>
        <w:spacing w:line="240" w:lineRule="atLeast"/>
        <w:ind w:left="405" w:leftChars="193"/>
        <w:contextualSpacing w:val="0"/>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683840" behindDoc="0" locked="0" layoutInCell="1" allowOverlap="1">
                <wp:simplePos x="0" y="0"/>
                <wp:positionH relativeFrom="column">
                  <wp:posOffset>1855470</wp:posOffset>
                </wp:positionH>
                <wp:positionV relativeFrom="paragraph">
                  <wp:posOffset>734695</wp:posOffset>
                </wp:positionV>
                <wp:extent cx="1750695" cy="295275"/>
                <wp:effectExtent l="819150" t="19050" r="59055" b="428625"/>
                <wp:wrapNone/>
                <wp:docPr id="92" name="线形标注 2 92"/>
                <wp:cNvGraphicFramePr/>
                <a:graphic xmlns:a="http://schemas.openxmlformats.org/drawingml/2006/main">
                  <a:graphicData uri="http://schemas.microsoft.com/office/word/2010/wordprocessingShape">
                    <wps:wsp>
                      <wps:cNvSpPr/>
                      <wps:spPr>
                        <a:xfrm>
                          <a:off x="0" y="0"/>
                          <a:ext cx="1750695" cy="295275"/>
                        </a:xfrm>
                        <a:prstGeom prst="borderCallout2">
                          <a:avLst>
                            <a:gd name="adj1" fmla="val 49258"/>
                            <a:gd name="adj2" fmla="val -1058"/>
                            <a:gd name="adj3" fmla="val 49617"/>
                            <a:gd name="adj4" fmla="val -20298"/>
                            <a:gd name="adj5" fmla="val 210888"/>
                            <a:gd name="adj6" fmla="val -43684"/>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在选择的字段上按右键，弹出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46.1pt;margin-top:57.85pt;height:23.25pt;width:137.85pt;z-index:251683840;v-text-anchor:middle;mso-width-relative:page;mso-height-relative:page;" fillcolor="#DCE6F2 [660]" filled="t" stroked="t" coordsize="21600,21600" o:gfxdata="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&#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" adj="-9436,45552,-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在选择的字段上按右键，弹出</w:t>
                      </w:r>
                    </w:p>
                  </w:txbxContent>
                </v:textbox>
              </v:shape>
            </w:pict>
          </mc:Fallback>
        </mc:AlternateContent>
      </w:r>
      <w:r>
        <w:rPr>
          <w:rFonts w:ascii="楷体" w:hAnsi="楷体" w:eastAsia="楷体"/>
        </w:rPr>
        <mc:AlternateContent>
          <mc:Choice Requires="wps">
            <w:drawing>
              <wp:anchor distT="0" distB="0" distL="114300" distR="114300" simplePos="0" relativeHeight="251687936" behindDoc="0" locked="0" layoutInCell="1" allowOverlap="1">
                <wp:simplePos x="0" y="0"/>
                <wp:positionH relativeFrom="column">
                  <wp:posOffset>2834005</wp:posOffset>
                </wp:positionH>
                <wp:positionV relativeFrom="paragraph">
                  <wp:posOffset>2631440</wp:posOffset>
                </wp:positionV>
                <wp:extent cx="1750695" cy="295275"/>
                <wp:effectExtent l="685800" t="895350" r="59055" b="104775"/>
                <wp:wrapNone/>
                <wp:docPr id="93" name="线形标注 2 93"/>
                <wp:cNvGraphicFramePr/>
                <a:graphic xmlns:a="http://schemas.openxmlformats.org/drawingml/2006/main">
                  <a:graphicData uri="http://schemas.microsoft.com/office/word/2010/wordprocessingShape">
                    <wps:wsp>
                      <wps:cNvSpPr/>
                      <wps:spPr>
                        <a:xfrm>
                          <a:off x="0" y="0"/>
                          <a:ext cx="1750695" cy="295275"/>
                        </a:xfrm>
                        <a:prstGeom prst="borderCallout2">
                          <a:avLst>
                            <a:gd name="adj1" fmla="val 49258"/>
                            <a:gd name="adj2" fmla="val -1058"/>
                            <a:gd name="adj3" fmla="val 49617"/>
                            <a:gd name="adj4" fmla="val -20298"/>
                            <a:gd name="adj5" fmla="val -290210"/>
                            <a:gd name="adj6" fmla="val -36819"/>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可选择排序，也可以选择其他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23.15pt;margin-top:207.2pt;height:23.25pt;width:137.85pt;z-index:251687936;v-text-anchor:middle;mso-width-relative:page;mso-height-relative:page;" fillcolor="#DCE6F2 [660]" filled="t" stroked="t" coordsize="21600,21600" o:gfxdata="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ArY+lrbAAAACwEAAA8AAAAAAAAAAQAgAAAA&#10;IgAAAGRycy9kb3ducmV2LnhtbFBLAQIUABQAAAAIAIdO4kBX6epFJQMAALAGAAAOAAAAAAAAAAEA&#10;IAAAACoBAABkcnMvZTJvRG9jLnhtbFBLBQYAAAAABgAGAFkBAADBBgAAAAA=&#10;" adj="-7953,-62685,-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可选择排序，也可以选择其他</w:t>
                      </w:r>
                    </w:p>
                  </w:txbxContent>
                </v:textbox>
              </v:shape>
            </w:pict>
          </mc:Fallback>
        </mc:AlternateContent>
      </w:r>
      <w:r>
        <w:rPr>
          <w:rFonts w:ascii="楷体" w:hAnsi="楷体" w:eastAsia="楷体"/>
          <w:sz w:val="18"/>
          <w:szCs w:val="18"/>
        </w:rPr>
        <w:drawing>
          <wp:inline distT="0" distB="0" distL="0" distR="0">
            <wp:extent cx="5543550" cy="3479800"/>
            <wp:effectExtent l="95250" t="95250" r="95250" b="10160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564711" cy="3493266"/>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firstLine="2268" w:firstLineChars="1260"/>
        <w:rPr>
          <w:rFonts w:ascii="楷体" w:hAnsi="楷体" w:eastAsia="楷体"/>
          <w:sz w:val="18"/>
          <w:szCs w:val="18"/>
        </w:rPr>
      </w:pPr>
      <w:r>
        <w:rPr>
          <w:rFonts w:hint="eastAsia" w:ascii="楷体" w:hAnsi="楷体" w:eastAsia="楷体"/>
          <w:sz w:val="18"/>
          <w:szCs w:val="18"/>
        </w:rPr>
        <w:t>【例2.1.2-4】多记录公式定义-定义排序</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操作步骤-3设计报表样式</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公式定义完成后，在右边的公式框中出现定义完成的公式，选择报表想要的字段，按右键，选择。</w:t>
      </w:r>
    </w:p>
    <w:p>
      <w:pPr>
        <w:spacing w:line="240" w:lineRule="atLeast"/>
        <w:ind w:left="405" w:leftChars="193"/>
        <w:rPr>
          <w:rFonts w:ascii="楷体" w:hAnsi="楷体" w:eastAsia="楷体"/>
          <w:szCs w:val="21"/>
        </w:rPr>
      </w:pPr>
      <w:r>
        <w:rPr>
          <w:rFonts w:ascii="楷体" w:hAnsi="楷体" w:eastAsia="楷体"/>
        </w:rPr>
        <mc:AlternateContent>
          <mc:Choice Requires="wps">
            <w:drawing>
              <wp:anchor distT="0" distB="0" distL="114300" distR="114300" simplePos="0" relativeHeight="251698176" behindDoc="0" locked="0" layoutInCell="1" allowOverlap="1">
                <wp:simplePos x="0" y="0"/>
                <wp:positionH relativeFrom="column">
                  <wp:posOffset>2592070</wp:posOffset>
                </wp:positionH>
                <wp:positionV relativeFrom="paragraph">
                  <wp:posOffset>1572260</wp:posOffset>
                </wp:positionV>
                <wp:extent cx="1604645" cy="295275"/>
                <wp:effectExtent l="228600" t="400050" r="52705" b="104775"/>
                <wp:wrapNone/>
                <wp:docPr id="193" name="线形标注 2 193"/>
                <wp:cNvGraphicFramePr/>
                <a:graphic xmlns:a="http://schemas.openxmlformats.org/drawingml/2006/main">
                  <a:graphicData uri="http://schemas.microsoft.com/office/word/2010/wordprocessingShape">
                    <wps:wsp>
                      <wps:cNvSpPr/>
                      <wps:spPr>
                        <a:xfrm>
                          <a:off x="0" y="0"/>
                          <a:ext cx="1604645" cy="295275"/>
                        </a:xfrm>
                        <a:prstGeom prst="borderCallout2">
                          <a:avLst>
                            <a:gd name="adj1" fmla="val 49258"/>
                            <a:gd name="adj2" fmla="val -1058"/>
                            <a:gd name="adj3" fmla="val -53609"/>
                            <a:gd name="adj4" fmla="val -11394"/>
                            <a:gd name="adj5" fmla="val -126037"/>
                            <a:gd name="adj6" fmla="val 56159"/>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可以自定义计算公式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04.1pt;margin-top:123.8pt;height:23.25pt;width:126.35pt;z-index:251698176;v-text-anchor:middle;mso-width-relative:page;mso-height-relative:page;" fillcolor="#DCE6F2 [660]" filled="t" stroked="t" coordsize="21600,21600" o:gfxdata="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Fhx26LZAAAACwEAAA8AAAAAAAAAAQAgAAAA&#10;IgAAAGRycy9kb3ducmV2LnhtbFBLAQIUABQAAAAIAIdO4kC8B5NzJwMAALIGAAAOAAAAAAAAAAEA&#10;IAAAACgBAABkcnMvZTJvRG9jLnhtbFBLBQYAAAAABgAGAFkBAADBBgAAAAA=&#10;" adj="12130,-27224,-2461,-11580,-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可以自定义计算公式</w:t>
                      </w:r>
                    </w:p>
                  </w:txbxContent>
                </v:textbox>
              </v:shape>
            </w:pict>
          </mc:Fallback>
        </mc:AlternateContent>
      </w:r>
      <w:r>
        <w:rPr>
          <w:rFonts w:ascii="楷体" w:hAnsi="楷体" w:eastAsia="楷体"/>
        </w:rPr>
        <mc:AlternateContent>
          <mc:Choice Requires="wps">
            <w:drawing>
              <wp:anchor distT="0" distB="0" distL="114300" distR="114300" simplePos="0" relativeHeight="251693056" behindDoc="0" locked="0" layoutInCell="1" allowOverlap="1">
                <wp:simplePos x="0" y="0"/>
                <wp:positionH relativeFrom="column">
                  <wp:posOffset>4377690</wp:posOffset>
                </wp:positionH>
                <wp:positionV relativeFrom="paragraph">
                  <wp:posOffset>1353185</wp:posOffset>
                </wp:positionV>
                <wp:extent cx="1750695" cy="295275"/>
                <wp:effectExtent l="285750" t="533400" r="59055" b="104775"/>
                <wp:wrapNone/>
                <wp:docPr id="192" name="线形标注 2 192"/>
                <wp:cNvGraphicFramePr/>
                <a:graphic xmlns:a="http://schemas.openxmlformats.org/drawingml/2006/main">
                  <a:graphicData uri="http://schemas.microsoft.com/office/word/2010/wordprocessingShape">
                    <wps:wsp>
                      <wps:cNvSpPr/>
                      <wps:spPr>
                        <a:xfrm>
                          <a:off x="0" y="0"/>
                          <a:ext cx="1750695" cy="295275"/>
                        </a:xfrm>
                        <a:prstGeom prst="borderCallout2">
                          <a:avLst>
                            <a:gd name="adj1" fmla="val 49258"/>
                            <a:gd name="adj2" fmla="val -1058"/>
                            <a:gd name="adj3" fmla="val -53609"/>
                            <a:gd name="adj4" fmla="val -13225"/>
                            <a:gd name="adj5" fmla="val -167973"/>
                            <a:gd name="adj6" fmla="val 17437"/>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按右键选择字段到画面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44.7pt;margin-top:106.55pt;height:23.25pt;width:137.85pt;z-index:251693056;v-text-anchor:middle;mso-width-relative:page;mso-height-relative:page;" fillcolor="#DCE6F2 [660]" filled="t" stroked="t" coordsize="21600,21600" o:gfxdata="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DR7WUjYAAAACwEAAA8AAAAAAAAAAQAgAAAAIgAA&#10;AGRycy9kb3ducmV2LnhtbFBLAQIUABQAAAAIAIdO4kA+uvRsJQMAALIGAAAOAAAAAAAAAAEAIAAA&#10;ACcBAABkcnMvZTJvRG9jLnhtbFBLBQYAAAAABgAGAFkBAAC+BgAAAAA=&#10;" adj="3766,-36282,-2857,-11580,-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按右键选择字段到画面</w:t>
                      </w:r>
                    </w:p>
                  </w:txbxContent>
                </v:textbox>
              </v:shape>
            </w:pict>
          </mc:Fallback>
        </mc:AlternateContent>
      </w:r>
      <w:r>
        <w:rPr>
          <w:rFonts w:ascii="楷体" w:hAnsi="楷体" w:eastAsia="楷体"/>
          <w:szCs w:val="21"/>
        </w:rPr>
        <w:drawing>
          <wp:inline distT="0" distB="0" distL="0" distR="0">
            <wp:extent cx="5377180" cy="2419350"/>
            <wp:effectExtent l="95250" t="95250" r="90170" b="9525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82592" cy="2421685"/>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firstLine="2408" w:firstLineChars="1338"/>
        <w:rPr>
          <w:rFonts w:ascii="楷体" w:hAnsi="楷体" w:eastAsia="楷体"/>
          <w:sz w:val="18"/>
          <w:szCs w:val="18"/>
        </w:rPr>
      </w:pPr>
      <w:r>
        <w:rPr>
          <w:rFonts w:hint="eastAsia" w:ascii="楷体" w:hAnsi="楷体" w:eastAsia="楷体"/>
          <w:sz w:val="18"/>
          <w:szCs w:val="18"/>
        </w:rPr>
        <w:t>【例2.1.2-5】多记录报表-样式定义</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操作步骤-4预览结果</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预览结果见：【例2.1.2-1】多记录查询报表样张</w:t>
      </w:r>
    </w:p>
    <w:p>
      <w:pPr>
        <w:widowControl w:val="0"/>
        <w:spacing w:line="240" w:lineRule="atLeast"/>
        <w:jc w:val="both"/>
        <w:rPr>
          <w:rFonts w:ascii="楷体" w:hAnsi="楷体" w:eastAsia="楷体"/>
          <w:sz w:val="18"/>
          <w:szCs w:val="18"/>
        </w:rPr>
      </w:pPr>
      <w:r>
        <w:rPr>
          <w:rFonts w:hint="eastAsia" w:ascii="楷体" w:hAnsi="楷体" w:eastAsia="楷体"/>
          <w:sz w:val="18"/>
          <w:szCs w:val="18"/>
        </w:rPr>
        <w:t>其他报表样式：</w:t>
      </w:r>
    </w:p>
    <w:p>
      <w:pPr>
        <w:widowControl w:val="0"/>
        <w:spacing w:line="240" w:lineRule="atLeast"/>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742208" behindDoc="0" locked="0" layoutInCell="1" allowOverlap="1">
                <wp:simplePos x="0" y="0"/>
                <wp:positionH relativeFrom="column">
                  <wp:posOffset>2181860</wp:posOffset>
                </wp:positionH>
                <wp:positionV relativeFrom="paragraph">
                  <wp:posOffset>600710</wp:posOffset>
                </wp:positionV>
                <wp:extent cx="1590675" cy="295275"/>
                <wp:effectExtent l="38100" t="19050" r="581025" b="1476375"/>
                <wp:wrapNone/>
                <wp:docPr id="9" name="线形标注 2 9"/>
                <wp:cNvGraphicFramePr/>
                <a:graphic xmlns:a="http://schemas.openxmlformats.org/drawingml/2006/main">
                  <a:graphicData uri="http://schemas.microsoft.com/office/word/2010/wordprocessingShape">
                    <wps:wsp>
                      <wps:cNvSpPr/>
                      <wps:spPr>
                        <a:xfrm>
                          <a:off x="0" y="0"/>
                          <a:ext cx="1590675" cy="295275"/>
                        </a:xfrm>
                        <a:prstGeom prst="borderCallout2">
                          <a:avLst>
                            <a:gd name="adj1" fmla="val 46032"/>
                            <a:gd name="adj2" fmla="val 100140"/>
                            <a:gd name="adj3" fmla="val 43166"/>
                            <a:gd name="adj4" fmla="val 131199"/>
                            <a:gd name="adj5" fmla="val 556049"/>
                            <a:gd name="adj6" fmla="val 118992"/>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rPr>
                                <w:rFonts w:ascii="微软雅黑" w:hAnsi="微软雅黑"/>
                                <w:sz w:val="18"/>
                                <w:szCs w:val="18"/>
                              </w:rPr>
                            </w:pPr>
                            <w:r>
                              <w:rPr>
                                <w:rFonts w:hint="eastAsia" w:ascii="微软雅黑" w:hAnsi="微软雅黑"/>
                                <w:sz w:val="18"/>
                                <w:szCs w:val="18"/>
                              </w:rPr>
                              <w:t>注意：固定行初始行的定义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71.8pt;margin-top:47.3pt;height:23.25pt;width:125.25pt;z-index:251742208;v-text-anchor:middle;mso-width-relative:page;mso-height-relative:page;" fillcolor="#DCE6F2 [660]" filled="t" stroked="t" coordsize="21600,21600" o:gfxdata="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ROk/HNcAAAAKAQAADwAAAAAAAAABACAAAAAi&#10;AAAAZHJzL2Rvd25yZXYueG1sUEsBAhQAFAAAAAgAh07iQLo+03ooAwAArgYAAA4AAAAAAAAAAQAg&#10;AAAAJgEAAGRycy9lMm9Eb2MueG1sUEsFBgAAAAAGAAYAWQEAAMAGAAAAAA==&#10;" adj="25702,120107,28339,9324,21630,9943">
                <v:fill on="t" focussize="0,0"/>
                <v:stroke color="#558ED5 [1951]" joinstyle="round"/>
                <v:imagedata o:title=""/>
                <o:lock v:ext="edit" aspectratio="f"/>
                <v:shadow on="t" color="#000000" opacity="26214f" offset="0pt,2pt" origin="0f,32768f" matrix="65536f,0f,0f,65536f"/>
                <v:textbox>
                  <w:txbxContent>
                    <w:p>
                      <w:pPr>
                        <w:rPr>
                          <w:rFonts w:ascii="微软雅黑" w:hAnsi="微软雅黑"/>
                          <w:sz w:val="18"/>
                          <w:szCs w:val="18"/>
                        </w:rPr>
                      </w:pPr>
                      <w:r>
                        <w:rPr>
                          <w:rFonts w:hint="eastAsia" w:ascii="微软雅黑" w:hAnsi="微软雅黑"/>
                          <w:sz w:val="18"/>
                          <w:szCs w:val="18"/>
                        </w:rPr>
                        <w:t>注意：固定行初始行的定义</w:t>
                      </w:r>
                    </w:p>
                  </w:txbxContent>
                </v:textbox>
              </v:shape>
            </w:pict>
          </mc:Fallback>
        </mc:AlternateContent>
      </w:r>
      <w:r>
        <w:rPr>
          <w:rFonts w:ascii="楷体" w:hAnsi="楷体" w:eastAsia="楷体"/>
        </w:rPr>
        <w:drawing>
          <wp:inline distT="0" distB="0" distL="0" distR="0">
            <wp:extent cx="5886450" cy="33096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5"/>
                    <a:stretch>
                      <a:fillRect/>
                    </a:stretch>
                  </pic:blipFill>
                  <pic:spPr>
                    <a:xfrm>
                      <a:off x="0" y="0"/>
                      <a:ext cx="5901600" cy="3318284"/>
                    </a:xfrm>
                    <a:prstGeom prst="rect">
                      <a:avLst/>
                    </a:prstGeom>
                  </pic:spPr>
                </pic:pic>
              </a:graphicData>
            </a:graphic>
          </wp:inline>
        </w:drawing>
      </w:r>
    </w:p>
    <w:p>
      <w:pPr>
        <w:spacing w:line="240" w:lineRule="atLeast"/>
        <w:ind w:left="405" w:leftChars="193" w:firstLine="1700" w:firstLineChars="945"/>
        <w:rPr>
          <w:rFonts w:ascii="楷体" w:hAnsi="楷体" w:eastAsia="楷体"/>
          <w:color w:val="0D0D0D" w:themeColor="text1" w:themeTint="F2"/>
          <w:sz w:val="18"/>
          <w:szCs w:val="18"/>
          <w14:textFill>
            <w14:solidFill>
              <w14:schemeClr w14:val="tx1">
                <w14:lumMod w14:val="95000"/>
                <w14:lumOff w14:val="5000"/>
              </w14:schemeClr>
            </w14:solidFill>
          </w14:textFill>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【例2.1.2-</w:t>
      </w:r>
      <w:r>
        <w:rPr>
          <w:rFonts w:ascii="楷体" w:hAnsi="楷体" w:eastAsia="楷体"/>
          <w:color w:val="0D0D0D" w:themeColor="text1" w:themeTint="F2"/>
          <w:sz w:val="18"/>
          <w:szCs w:val="18"/>
          <w14:textFill>
            <w14:solidFill>
              <w14:schemeClr w14:val="tx1">
                <w14:lumMod w14:val="95000"/>
                <w14:lumOff w14:val="5000"/>
              </w14:schemeClr>
            </w14:solidFill>
          </w14:textFill>
        </w:rPr>
        <w:t>5</w:t>
      </w: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】多个多记录无固定行</w:t>
      </w:r>
    </w:p>
    <w:p>
      <w:pPr>
        <w:widowControl w:val="0"/>
        <w:spacing w:line="240" w:lineRule="atLeast"/>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745280" behindDoc="0" locked="0" layoutInCell="1" allowOverlap="1">
                <wp:simplePos x="0" y="0"/>
                <wp:positionH relativeFrom="column">
                  <wp:posOffset>2524760</wp:posOffset>
                </wp:positionH>
                <wp:positionV relativeFrom="paragraph">
                  <wp:posOffset>467360</wp:posOffset>
                </wp:positionV>
                <wp:extent cx="1590675" cy="295275"/>
                <wp:effectExtent l="38100" t="19050" r="581025" b="1476375"/>
                <wp:wrapNone/>
                <wp:docPr id="11" name="线形标注 2 11"/>
                <wp:cNvGraphicFramePr/>
                <a:graphic xmlns:a="http://schemas.openxmlformats.org/drawingml/2006/main">
                  <a:graphicData uri="http://schemas.microsoft.com/office/word/2010/wordprocessingShape">
                    <wps:wsp>
                      <wps:cNvSpPr/>
                      <wps:spPr>
                        <a:xfrm>
                          <a:off x="0" y="0"/>
                          <a:ext cx="1590675" cy="295275"/>
                        </a:xfrm>
                        <a:prstGeom prst="borderCallout2">
                          <a:avLst>
                            <a:gd name="adj1" fmla="val 46032"/>
                            <a:gd name="adj2" fmla="val 100140"/>
                            <a:gd name="adj3" fmla="val 43166"/>
                            <a:gd name="adj4" fmla="val 131199"/>
                            <a:gd name="adj5" fmla="val 556049"/>
                            <a:gd name="adj6" fmla="val 118992"/>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rPr>
                                <w:rFonts w:ascii="微软雅黑" w:hAnsi="微软雅黑"/>
                                <w:sz w:val="18"/>
                                <w:szCs w:val="18"/>
                              </w:rPr>
                            </w:pPr>
                            <w:r>
                              <w:rPr>
                                <w:rFonts w:hint="eastAsia" w:ascii="微软雅黑" w:hAnsi="微软雅黑"/>
                                <w:sz w:val="18"/>
                                <w:szCs w:val="18"/>
                              </w:rPr>
                              <w:t>注意：固定行初始行的定义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98.8pt;margin-top:36.8pt;height:23.25pt;width:125.25pt;z-index:251745280;v-text-anchor:middle;mso-width-relative:page;mso-height-relative:page;" fillcolor="#DCE6F2 [660]" filled="t" stroked="t" coordsize="21600,21600" o:gfxdata="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" adj="25702,120107,28339,9324,21630,9943">
                <v:fill on="t" focussize="0,0"/>
                <v:stroke color="#558ED5 [1951]" joinstyle="round"/>
                <v:imagedata o:title=""/>
                <o:lock v:ext="edit" aspectratio="f"/>
                <v:shadow on="t" color="#000000" opacity="26214f" offset="0pt,2pt" origin="0f,32768f" matrix="65536f,0f,0f,65536f"/>
                <v:textbox>
                  <w:txbxContent>
                    <w:p>
                      <w:pPr>
                        <w:rPr>
                          <w:rFonts w:ascii="微软雅黑" w:hAnsi="微软雅黑"/>
                          <w:sz w:val="18"/>
                          <w:szCs w:val="18"/>
                        </w:rPr>
                      </w:pPr>
                      <w:r>
                        <w:rPr>
                          <w:rFonts w:hint="eastAsia" w:ascii="微软雅黑" w:hAnsi="微软雅黑"/>
                          <w:sz w:val="18"/>
                          <w:szCs w:val="18"/>
                        </w:rPr>
                        <w:t>注意：固定行初始行的定义</w:t>
                      </w:r>
                    </w:p>
                  </w:txbxContent>
                </v:textbox>
              </v:shape>
            </w:pict>
          </mc:Fallback>
        </mc:AlternateContent>
      </w:r>
      <w:r>
        <w:rPr>
          <w:rFonts w:ascii="楷体" w:hAnsi="楷体" w:eastAsia="楷体"/>
        </w:rPr>
        <w:drawing>
          <wp:inline distT="0" distB="0" distL="0" distR="0">
            <wp:extent cx="5848350" cy="328803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6"/>
                    <a:stretch>
                      <a:fillRect/>
                    </a:stretch>
                  </pic:blipFill>
                  <pic:spPr>
                    <a:xfrm>
                      <a:off x="0" y="0"/>
                      <a:ext cx="5860598" cy="3295230"/>
                    </a:xfrm>
                    <a:prstGeom prst="rect">
                      <a:avLst/>
                    </a:prstGeom>
                  </pic:spPr>
                </pic:pic>
              </a:graphicData>
            </a:graphic>
          </wp:inline>
        </w:drawing>
      </w:r>
    </w:p>
    <w:p>
      <w:pPr>
        <w:spacing w:line="240" w:lineRule="atLeast"/>
        <w:ind w:left="405" w:leftChars="193" w:firstLine="1700" w:firstLineChars="945"/>
        <w:rPr>
          <w:rFonts w:ascii="楷体" w:hAnsi="楷体" w:eastAsia="楷体"/>
          <w:color w:val="0D0D0D" w:themeColor="text1" w:themeTint="F2"/>
          <w:sz w:val="18"/>
          <w:szCs w:val="18"/>
          <w14:textFill>
            <w14:solidFill>
              <w14:schemeClr w14:val="tx1">
                <w14:lumMod w14:val="95000"/>
                <w14:lumOff w14:val="5000"/>
              </w14:schemeClr>
            </w14:solidFill>
          </w14:textFill>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【例2.1.2-</w:t>
      </w:r>
      <w:r>
        <w:rPr>
          <w:rFonts w:ascii="楷体" w:hAnsi="楷体" w:eastAsia="楷体"/>
          <w:color w:val="0D0D0D" w:themeColor="text1" w:themeTint="F2"/>
          <w:sz w:val="18"/>
          <w:szCs w:val="18"/>
          <w14:textFill>
            <w14:solidFill>
              <w14:schemeClr w14:val="tx1">
                <w14:lumMod w14:val="95000"/>
                <w14:lumOff w14:val="5000"/>
              </w14:schemeClr>
            </w14:solidFill>
          </w14:textFill>
        </w:rPr>
        <w:t>6</w:t>
      </w: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】多个多记录有固定行</w:t>
      </w:r>
    </w:p>
    <w:p>
      <w:pPr>
        <w:widowControl w:val="0"/>
        <w:spacing w:line="240" w:lineRule="atLeast"/>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748352" behindDoc="0" locked="0" layoutInCell="1" allowOverlap="1">
                <wp:simplePos x="0" y="0"/>
                <wp:positionH relativeFrom="column">
                  <wp:posOffset>2653665</wp:posOffset>
                </wp:positionH>
                <wp:positionV relativeFrom="paragraph">
                  <wp:posOffset>193040</wp:posOffset>
                </wp:positionV>
                <wp:extent cx="1590675" cy="295275"/>
                <wp:effectExtent l="38100" t="19050" r="581025" b="1704975"/>
                <wp:wrapNone/>
                <wp:docPr id="12" name="线形标注 2 12"/>
                <wp:cNvGraphicFramePr/>
                <a:graphic xmlns:a="http://schemas.openxmlformats.org/drawingml/2006/main">
                  <a:graphicData uri="http://schemas.microsoft.com/office/word/2010/wordprocessingShape">
                    <wps:wsp>
                      <wps:cNvSpPr/>
                      <wps:spPr>
                        <a:xfrm>
                          <a:off x="0" y="0"/>
                          <a:ext cx="1590675" cy="295275"/>
                        </a:xfrm>
                        <a:prstGeom prst="borderCallout2">
                          <a:avLst>
                            <a:gd name="adj1" fmla="val 46032"/>
                            <a:gd name="adj2" fmla="val 100140"/>
                            <a:gd name="adj3" fmla="val 43166"/>
                            <a:gd name="adj4" fmla="val 131199"/>
                            <a:gd name="adj5" fmla="val 630243"/>
                            <a:gd name="adj6" fmla="val 124381"/>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rPr>
                                <w:rFonts w:ascii="微软雅黑" w:hAnsi="微软雅黑"/>
                                <w:sz w:val="18"/>
                                <w:szCs w:val="18"/>
                              </w:rPr>
                            </w:pPr>
                            <w:r>
                              <w:rPr>
                                <w:rFonts w:hint="eastAsia" w:ascii="微软雅黑" w:hAnsi="微软雅黑"/>
                                <w:sz w:val="18"/>
                                <w:szCs w:val="18"/>
                              </w:rPr>
                              <w:t>注意：固定行初始行的定义</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08.95pt;margin-top:15.2pt;height:23.25pt;width:125.25pt;z-index:251748352;v-text-anchor:middle;mso-width-relative:page;mso-height-relative:page;" fillcolor="#DCE6F2 [660]" filled="t" stroked="t" coordsize="21600,21600" o:gfxdata="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FLe+DZAAAACQEAAA8AAAAAAAAAAQAgAAAA&#10;IgAAAGRycy9kb3ducmV2LnhtbFBLAQIUABQAAAAIAIdO4kAb1mpuJwMAALAGAAAOAAAAAAAAAAEA&#10;IAAAACgBAABkcnMvZTJvRG9jLnhtbFBLBQYAAAAABgAGAFkBAADBBgAAAAA=&#10;" adj="26866,136132,28339,9324,21630,9943">
                <v:fill on="t" focussize="0,0"/>
                <v:stroke color="#558ED5 [1951]" joinstyle="round"/>
                <v:imagedata o:title=""/>
                <o:lock v:ext="edit" aspectratio="f"/>
                <v:shadow on="t" color="#000000" opacity="26214f" offset="0pt,2pt" origin="0f,32768f" matrix="65536f,0f,0f,65536f"/>
                <v:textbox>
                  <w:txbxContent>
                    <w:p>
                      <w:pPr>
                        <w:rPr>
                          <w:rFonts w:ascii="微软雅黑" w:hAnsi="微软雅黑"/>
                          <w:sz w:val="18"/>
                          <w:szCs w:val="18"/>
                        </w:rPr>
                      </w:pPr>
                      <w:r>
                        <w:rPr>
                          <w:rFonts w:hint="eastAsia" w:ascii="微软雅黑" w:hAnsi="微软雅黑"/>
                          <w:sz w:val="18"/>
                          <w:szCs w:val="18"/>
                        </w:rPr>
                        <w:t>注意：固定行初始行的定义</w:t>
                      </w:r>
                    </w:p>
                  </w:txbxContent>
                </v:textbox>
              </v:shape>
            </w:pict>
          </mc:Fallback>
        </mc:AlternateContent>
      </w:r>
      <w:r>
        <w:rPr>
          <w:rFonts w:ascii="楷体" w:hAnsi="楷体" w:eastAsia="楷体"/>
        </w:rPr>
        <w:drawing>
          <wp:inline distT="0" distB="0" distL="0" distR="0">
            <wp:extent cx="5843905" cy="3286125"/>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5871033" cy="3301098"/>
                    </a:xfrm>
                    <a:prstGeom prst="rect">
                      <a:avLst/>
                    </a:prstGeom>
                  </pic:spPr>
                </pic:pic>
              </a:graphicData>
            </a:graphic>
          </wp:inline>
        </w:drawing>
      </w:r>
    </w:p>
    <w:p>
      <w:pPr>
        <w:spacing w:line="240" w:lineRule="atLeast"/>
        <w:ind w:left="405" w:leftChars="193" w:firstLine="1700" w:firstLineChars="945"/>
        <w:rPr>
          <w:rFonts w:ascii="楷体" w:hAnsi="楷体" w:eastAsia="楷体"/>
          <w:color w:val="0D0D0D" w:themeColor="text1" w:themeTint="F2"/>
          <w:sz w:val="18"/>
          <w:szCs w:val="18"/>
          <w14:textFill>
            <w14:solidFill>
              <w14:schemeClr w14:val="tx1">
                <w14:lumMod w14:val="95000"/>
                <w14:lumOff w14:val="5000"/>
              </w14:schemeClr>
            </w14:solidFill>
          </w14:textFill>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【例2.1.2-</w:t>
      </w:r>
      <w:r>
        <w:rPr>
          <w:rFonts w:ascii="楷体" w:hAnsi="楷体" w:eastAsia="楷体"/>
          <w:color w:val="0D0D0D" w:themeColor="text1" w:themeTint="F2"/>
          <w:sz w:val="18"/>
          <w:szCs w:val="18"/>
          <w14:textFill>
            <w14:solidFill>
              <w14:schemeClr w14:val="tx1">
                <w14:lumMod w14:val="95000"/>
                <w14:lumOff w14:val="5000"/>
              </w14:schemeClr>
            </w14:solidFill>
          </w14:textFill>
        </w:rPr>
        <w:t>7</w:t>
      </w: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】多个多记录有初始行</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64" w:name="_多记录分组报表【例3】："/>
      <w:bookmarkEnd w:id="64"/>
      <w:bookmarkStart w:id="65" w:name="_单记录类报表【例2】："/>
      <w:bookmarkEnd w:id="65"/>
      <w:bookmarkStart w:id="66" w:name="_【例3】多记录分组报表："/>
      <w:bookmarkEnd w:id="66"/>
      <w:bookmarkStart w:id="67" w:name="_Toc325457873"/>
      <w:r>
        <w:rPr>
          <w:rFonts w:hint="eastAsia" w:ascii="楷体" w:hAnsi="楷体" w:eastAsia="楷体" w:cs="Arial"/>
          <w:b w:val="0"/>
          <w:color w:val="376092" w:themeColor="accent1" w:themeShade="BF"/>
          <w:szCs w:val="21"/>
        </w:rPr>
        <w:t>【例3】多记录分组报表：</w:t>
      </w:r>
      <w:bookmarkEnd w:id="67"/>
    </w:p>
    <w:p>
      <w:pPr>
        <w:widowControl w:val="0"/>
        <w:spacing w:line="240" w:lineRule="atLeast"/>
        <w:ind w:left="405" w:leftChars="193"/>
        <w:rPr>
          <w:rFonts w:ascii="楷体" w:hAnsi="楷体" w:eastAsia="楷体"/>
          <w:sz w:val="18"/>
          <w:szCs w:val="18"/>
        </w:rPr>
      </w:pPr>
      <w:r>
        <w:rPr>
          <w:rFonts w:hint="eastAsia" w:ascii="楷体" w:hAnsi="楷体" w:eastAsia="楷体"/>
          <w:sz w:val="18"/>
          <w:szCs w:val="18"/>
        </w:rPr>
        <w:t>该报表的特点是在报表上显示的的多记录区的数据进行分组显示，分组的方向是纵向。</w:t>
      </w:r>
    </w:p>
    <w:p>
      <w:pPr>
        <w:spacing w:line="240" w:lineRule="atLeast"/>
        <w:ind w:left="2653" w:leftChars="193" w:hanging="2248" w:hangingChars="1249"/>
        <w:rPr>
          <w:rFonts w:ascii="楷体" w:hAnsi="楷体" w:eastAsia="楷体"/>
        </w:rPr>
      </w:pPr>
      <w:r>
        <w:rPr>
          <w:rFonts w:ascii="楷体" w:hAnsi="楷体" w:eastAsia="楷体"/>
          <w:sz w:val="18"/>
          <w:szCs w:val="18"/>
        </w:rPr>
        <mc:AlternateContent>
          <mc:Choice Requires="wps">
            <w:drawing>
              <wp:anchor distT="0" distB="0" distL="114300" distR="114300" simplePos="0" relativeHeight="251564032" behindDoc="0" locked="0" layoutInCell="1" allowOverlap="1">
                <wp:simplePos x="0" y="0"/>
                <wp:positionH relativeFrom="column">
                  <wp:posOffset>2076450</wp:posOffset>
                </wp:positionH>
                <wp:positionV relativeFrom="paragraph">
                  <wp:posOffset>299085</wp:posOffset>
                </wp:positionV>
                <wp:extent cx="1238250" cy="476250"/>
                <wp:effectExtent l="476250" t="19050" r="57150" b="609600"/>
                <wp:wrapNone/>
                <wp:docPr id="18" name="线形标注 2 18"/>
                <wp:cNvGraphicFramePr/>
                <a:graphic xmlns:a="http://schemas.openxmlformats.org/drawingml/2006/main">
                  <a:graphicData uri="http://schemas.microsoft.com/office/word/2010/wordprocessingShape">
                    <wps:wsp>
                      <wps:cNvSpPr/>
                      <wps:spPr>
                        <a:xfrm>
                          <a:off x="0" y="0"/>
                          <a:ext cx="1238250" cy="476250"/>
                        </a:xfrm>
                        <a:prstGeom prst="borderCallout2">
                          <a:avLst>
                            <a:gd name="adj1" fmla="val 106750"/>
                            <a:gd name="adj2" fmla="val 48590"/>
                            <a:gd name="adj3" fmla="val 154750"/>
                            <a:gd name="adj4" fmla="val 8717"/>
                            <a:gd name="adj5" fmla="val 210500"/>
                            <a:gd name="adj6" fmla="val -34359"/>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第二层分组：票据种类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63.5pt;margin-top:23.55pt;height:37.5pt;width:97.5pt;z-index:251564032;v-text-anchor:middle;mso-width-relative:page;mso-height-relative:page;" fillcolor="#85A0CA [3216]" filled="t" stroked="t" coordsize="21600,21600" o:gfxdata="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" adj="-7422,45468,1883,33426,10495,23058">
                <v:fill type="gradientRadial" on="t" color2="#9CBAEF [3216]" focus="100%" focussize="-65536f,-65536f" focusposition="65536f,65536f" rotate="t">
                  <o:fill type="gradientRadial" v:ext="backwardCompatible"/>
                </v:fill>
                <v:stroke color="#4F81BD [3204]"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第二层分组：票据种类</w:t>
                      </w:r>
                    </w:p>
                  </w:txbxContent>
                </v:textbox>
              </v:shape>
            </w:pict>
          </mc:Fallback>
        </mc:AlternateContent>
      </w:r>
      <w:r>
        <w:rPr>
          <w:rFonts w:ascii="楷体" w:hAnsi="楷体" w:eastAsia="楷体"/>
          <w:sz w:val="18"/>
          <w:szCs w:val="18"/>
        </w:rPr>
        <mc:AlternateContent>
          <mc:Choice Requires="wps">
            <w:drawing>
              <wp:anchor distT="0" distB="0" distL="114300" distR="114300" simplePos="0" relativeHeight="251560960" behindDoc="0" locked="0" layoutInCell="1" allowOverlap="1">
                <wp:simplePos x="0" y="0"/>
                <wp:positionH relativeFrom="column">
                  <wp:posOffset>619125</wp:posOffset>
                </wp:positionH>
                <wp:positionV relativeFrom="paragraph">
                  <wp:posOffset>297815</wp:posOffset>
                </wp:positionV>
                <wp:extent cx="1238250" cy="476250"/>
                <wp:effectExtent l="323850" t="19050" r="57150" b="514350"/>
                <wp:wrapNone/>
                <wp:docPr id="17" name="线形标注 2 17"/>
                <wp:cNvGraphicFramePr/>
                <a:graphic xmlns:a="http://schemas.openxmlformats.org/drawingml/2006/main">
                  <a:graphicData uri="http://schemas.microsoft.com/office/word/2010/wordprocessingShape">
                    <wps:wsp>
                      <wps:cNvSpPr/>
                      <wps:spPr>
                        <a:xfrm>
                          <a:off x="0" y="0"/>
                          <a:ext cx="1238250" cy="476250"/>
                        </a:xfrm>
                        <a:prstGeom prst="borderCallout2">
                          <a:avLst>
                            <a:gd name="adj1" fmla="val 52750"/>
                            <a:gd name="adj2" fmla="val -1410"/>
                            <a:gd name="adj3" fmla="val 40750"/>
                            <a:gd name="adj4" fmla="val -22821"/>
                            <a:gd name="adj5" fmla="val 190500"/>
                            <a:gd name="adj6" fmla="val -2821"/>
                          </a:avLst>
                        </a:prstGeom>
                      </wps:spPr>
                      <wps:style>
                        <a:lnRef idx="1">
                          <a:schemeClr val="accent1"/>
                        </a:lnRef>
                        <a:fillRef idx="2">
                          <a:schemeClr val="accent1"/>
                        </a:fillRef>
                        <a:effectRef idx="1">
                          <a:schemeClr val="accent1"/>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第一层分组：按帐套分组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48.75pt;margin-top:23.45pt;height:37.5pt;width:97.5pt;z-index:251560960;v-text-anchor:middle;mso-width-relative:page;mso-height-relative:page;" fillcolor="#85A0CA [3216]" filled="t" stroked="t" coordsize="21600,21600" o:gfxdata="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" adj="-609,41148,-4929,8802,-305,11394">
                <v:fill type="gradientRadial" on="t" color2="#9CBAEF [3216]" focus="100%" focussize="-65536f,-65536f" focusposition="65536f,65536f" rotate="t">
                  <o:fill type="gradientRadial" v:ext="backwardCompatible"/>
                </v:fill>
                <v:stroke color="#4F81BD [3204]"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第一层分组：按帐套分组</w:t>
                      </w:r>
                    </w:p>
                  </w:txbxContent>
                </v:textbox>
              </v:shape>
            </w:pict>
          </mc:Fallback>
        </mc:AlternateContent>
      </w:r>
      <w:r>
        <w:rPr>
          <w:rFonts w:ascii="楷体" w:hAnsi="楷体" w:eastAsia="楷体"/>
        </w:rPr>
        <w:drawing>
          <wp:inline distT="0" distB="0" distL="0" distR="0">
            <wp:extent cx="5648325" cy="3597275"/>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8"/>
                    <a:stretch>
                      <a:fillRect/>
                    </a:stretch>
                  </pic:blipFill>
                  <pic:spPr>
                    <a:xfrm>
                      <a:off x="0" y="0"/>
                      <a:ext cx="5670446" cy="3611750"/>
                    </a:xfrm>
                    <a:prstGeom prst="rect">
                      <a:avLst/>
                    </a:prstGeom>
                  </pic:spPr>
                </pic:pic>
              </a:graphicData>
            </a:graphic>
          </wp:inline>
        </w:drawing>
      </w:r>
      <w:r>
        <w:rPr>
          <w:rFonts w:hint="eastAsia" w:ascii="楷体" w:hAnsi="楷体" w:eastAsia="楷体"/>
        </w:rPr>
        <w:t xml:space="preserve"> </w:t>
      </w:r>
    </w:p>
    <w:p>
      <w:pPr>
        <w:spacing w:line="240" w:lineRule="atLeast"/>
        <w:ind w:left="2570" w:leftChars="1224"/>
        <w:rPr>
          <w:rFonts w:ascii="楷体" w:hAnsi="楷体" w:eastAsia="楷体"/>
          <w:sz w:val="18"/>
          <w:szCs w:val="18"/>
        </w:rPr>
      </w:pPr>
      <w:r>
        <w:rPr>
          <w:rFonts w:hint="eastAsia" w:ascii="楷体" w:hAnsi="楷体" w:eastAsia="楷体"/>
          <w:sz w:val="18"/>
          <w:szCs w:val="18"/>
        </w:rPr>
        <w:t>【例3.1.3-1】多记录分组报表-样式</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操作步骤-1：定义报表信息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 xml:space="preserve">定义报表存储目录 </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 xml:space="preserve">操作步骤-2：定义报表公式 </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 xml:space="preserve">按右键新增报表公式向导 </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Fonts w:hint="eastAsia" w:ascii="楷体" w:hAnsi="楷体" w:eastAsia="楷体"/>
          <w:sz w:val="18"/>
          <w:szCs w:val="18"/>
        </w:rPr>
        <w:t>注意： 本章报表挑选公式类型的时候，需要选择</w:t>
      </w:r>
      <w:r>
        <w:rPr>
          <w:rFonts w:hint="eastAsia" w:ascii="楷体" w:hAnsi="楷体" w:eastAsia="楷体"/>
          <w:b/>
          <w:color w:val="E46C0A" w:themeColor="accent6" w:themeShade="BF"/>
          <w:sz w:val="18"/>
          <w:szCs w:val="18"/>
        </w:rPr>
        <w:t>【分组公式】</w:t>
      </w:r>
      <w:r>
        <w:rPr>
          <w:rFonts w:hint="eastAsia" w:ascii="楷体" w:hAnsi="楷体" w:eastAsia="楷体"/>
          <w:sz w:val="18"/>
          <w:szCs w:val="18"/>
        </w:rPr>
        <w:t>的公式类型。</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Fonts w:hint="eastAsia" w:ascii="楷体" w:hAnsi="楷体" w:eastAsia="楷体"/>
          <w:sz w:val="18"/>
          <w:szCs w:val="18"/>
        </w:rPr>
        <w:t xml:space="preserve">过滤数据 </w:t>
      </w:r>
      <w:r>
        <w:rPr>
          <w:rFonts w:hint="eastAsia" w:ascii="楷体" w:hAnsi="楷体" w:eastAsia="楷体"/>
        </w:rPr>
        <w:t>：</w:t>
      </w:r>
      <w:r>
        <w:rPr>
          <w:rFonts w:hint="eastAsia" w:ascii="楷体" w:hAnsi="楷体" w:eastAsia="楷体"/>
          <w:sz w:val="18"/>
          <w:szCs w:val="18"/>
        </w:rPr>
        <w:t>定义公式的时候可以将数据做过滤；注意:若选择的数据源已经过排序，则可以省略本步骤；</w:t>
      </w:r>
    </w:p>
    <w:p>
      <w:pPr>
        <w:pStyle w:val="123"/>
        <w:widowControl w:val="0"/>
        <w:spacing w:line="240" w:lineRule="atLeast"/>
        <w:ind w:left="405" w:leftChars="193"/>
        <w:contextualSpacing w:val="0"/>
        <w:jc w:val="both"/>
        <w:rPr>
          <w:rStyle w:val="110"/>
          <w:rFonts w:ascii="楷体" w:hAnsi="楷体" w:eastAsia="楷体"/>
          <w:b/>
          <w:color w:val="E46C0A" w:themeColor="accent6" w:themeShade="BF"/>
          <w:sz w:val="18"/>
          <w:szCs w:val="18"/>
        </w:rPr>
      </w:pPr>
      <w:r>
        <w:rPr>
          <w:rStyle w:val="110"/>
          <w:rFonts w:hint="eastAsia" w:ascii="楷体" w:hAnsi="楷体" w:eastAsia="楷体"/>
          <w:b/>
          <w:color w:val="E46C0A" w:themeColor="accent6" w:themeShade="BF"/>
          <w:sz w:val="18"/>
          <w:szCs w:val="18"/>
        </w:rPr>
        <w:t>开始分组：</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Style w:val="110"/>
          <w:rFonts w:hint="eastAsia" w:ascii="楷体" w:hAnsi="楷体" w:eastAsia="楷体"/>
          <w:color w:val="auto"/>
          <w:sz w:val="18"/>
          <w:szCs w:val="18"/>
          <w:u w:val="none"/>
        </w:rPr>
        <w:t>与一般的多记录公式区别的步骤见下图：</w:t>
      </w:r>
    </w:p>
    <w:p>
      <w:pPr>
        <w:pStyle w:val="123"/>
        <w:widowControl w:val="0"/>
        <w:spacing w:line="240" w:lineRule="atLeast"/>
        <w:ind w:left="0"/>
        <w:contextualSpacing w:val="0"/>
        <w:jc w:val="both"/>
        <w:rPr>
          <w:rStyle w:val="110"/>
          <w:rFonts w:ascii="楷体" w:hAnsi="楷体" w:eastAsia="楷体"/>
          <w:color w:val="auto"/>
          <w:sz w:val="18"/>
          <w:szCs w:val="18"/>
          <w:u w:val="none"/>
        </w:rPr>
      </w:pPr>
      <w:r>
        <w:rPr>
          <w:rFonts w:ascii="楷体" w:hAnsi="楷体" w:eastAsia="楷体"/>
        </w:rPr>
        <mc:AlternateContent>
          <mc:Choice Requires="wps">
            <w:drawing>
              <wp:anchor distT="0" distB="0" distL="114300" distR="114300" simplePos="0" relativeHeight="251701248" behindDoc="0" locked="0" layoutInCell="1" allowOverlap="1">
                <wp:simplePos x="0" y="0"/>
                <wp:positionH relativeFrom="column">
                  <wp:posOffset>3110865</wp:posOffset>
                </wp:positionH>
                <wp:positionV relativeFrom="paragraph">
                  <wp:posOffset>925830</wp:posOffset>
                </wp:positionV>
                <wp:extent cx="1750695" cy="295275"/>
                <wp:effectExtent l="781050" t="19050" r="59055" b="447675"/>
                <wp:wrapNone/>
                <wp:docPr id="204" name="线形标注 2 204"/>
                <wp:cNvGraphicFramePr/>
                <a:graphic xmlns:a="http://schemas.openxmlformats.org/drawingml/2006/main">
                  <a:graphicData uri="http://schemas.microsoft.com/office/word/2010/wordprocessingShape">
                    <wps:wsp>
                      <wps:cNvSpPr/>
                      <wps:spPr>
                        <a:xfrm>
                          <a:off x="0" y="0"/>
                          <a:ext cx="1750695" cy="295275"/>
                        </a:xfrm>
                        <a:prstGeom prst="borderCallout2">
                          <a:avLst>
                            <a:gd name="adj1" fmla="val 49258"/>
                            <a:gd name="adj2" fmla="val -1058"/>
                            <a:gd name="adj3" fmla="val 49617"/>
                            <a:gd name="adj4" fmla="val -20298"/>
                            <a:gd name="adj5" fmla="val 212672"/>
                            <a:gd name="adj6" fmla="val -41867"/>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点击并拖动到黑色框框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44.95pt;margin-top:72.9pt;height:23.25pt;width:137.85pt;z-index:251701248;v-text-anchor:middle;mso-width-relative:page;mso-height-relative:page;" fillcolor="#DCE6F2 [660]" filled="t" stroked="t" coordsize="21600,21600" o:gfxdata="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IbabOnZAAAACwEAAA8AAAAAAAAAAQAgAAAAIgAA&#10;AGRycy9kb3ducmV2LnhtbFBLAQIUABQAAAAIAIdO4kBBB/RyJAMAALEGAAAOAAAAAAAAAAEAIAAA&#10;ACgBAABkcnMvZTJvRG9jLnhtbFBLBQYAAAAABgAGAFkBAAC+BgAAAAA=&#10;" adj="-9043,45937,-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点击并拖动到黑色框框</w:t>
                      </w:r>
                    </w:p>
                  </w:txbxContent>
                </v:textbox>
              </v:shape>
            </w:pict>
          </mc:Fallback>
        </mc:AlternateContent>
      </w:r>
      <w:r>
        <w:rPr>
          <w:rFonts w:ascii="楷体" w:hAnsi="楷体" w:eastAsia="楷体"/>
          <w:sz w:val="18"/>
          <w:szCs w:val="18"/>
        </w:rPr>
        <w:drawing>
          <wp:inline distT="0" distB="0" distL="0" distR="0">
            <wp:extent cx="5288915" cy="3667125"/>
            <wp:effectExtent l="95250" t="95250" r="102235" b="85725"/>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297425" cy="3672779"/>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firstLine="2430" w:firstLineChars="1350"/>
        <w:rPr>
          <w:rStyle w:val="110"/>
          <w:rFonts w:ascii="楷体" w:hAnsi="楷体" w:eastAsia="楷体"/>
          <w:color w:val="auto"/>
          <w:sz w:val="18"/>
          <w:szCs w:val="18"/>
          <w:u w:val="none"/>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【例2.1.3-1】</w:t>
      </w:r>
      <w:r>
        <w:rPr>
          <w:rFonts w:hint="eastAsia" w:ascii="楷体" w:hAnsi="楷体" w:eastAsia="楷体"/>
          <w:sz w:val="18"/>
          <w:szCs w:val="18"/>
        </w:rPr>
        <w:t>拖拉分组字段到黑色分组区</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Style w:val="110"/>
          <w:rFonts w:hint="eastAsia" w:ascii="楷体" w:hAnsi="楷体" w:eastAsia="楷体"/>
          <w:color w:val="auto"/>
          <w:sz w:val="18"/>
          <w:szCs w:val="18"/>
          <w:u w:val="none"/>
        </w:rPr>
        <w:t>拖动需要分组的字段到黑色区域。</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Style w:val="110"/>
          <w:rFonts w:hint="eastAsia" w:ascii="楷体" w:hAnsi="楷体" w:eastAsia="楷体"/>
          <w:color w:val="auto"/>
          <w:sz w:val="18"/>
          <w:szCs w:val="18"/>
          <w:u w:val="none"/>
        </w:rPr>
        <w:t>按预览按钮查看。</w:t>
      </w:r>
    </w:p>
    <w:p>
      <w:pPr>
        <w:spacing w:line="240" w:lineRule="atLeast"/>
        <w:rPr>
          <w:rFonts w:ascii="楷体" w:hAnsi="楷体" w:eastAsia="楷体"/>
          <w:sz w:val="24"/>
          <w:szCs w:val="24"/>
        </w:rPr>
      </w:pPr>
      <w:r>
        <w:rPr>
          <w:rFonts w:ascii="楷体" w:hAnsi="楷体" w:eastAsia="楷体"/>
        </w:rPr>
        <mc:AlternateContent>
          <mc:Choice Requires="wps">
            <w:drawing>
              <wp:anchor distT="0" distB="0" distL="114300" distR="114300" simplePos="0" relativeHeight="251704320" behindDoc="0" locked="0" layoutInCell="1" allowOverlap="1">
                <wp:simplePos x="0" y="0"/>
                <wp:positionH relativeFrom="column">
                  <wp:posOffset>2884170</wp:posOffset>
                </wp:positionH>
                <wp:positionV relativeFrom="paragraph">
                  <wp:posOffset>1513205</wp:posOffset>
                </wp:positionV>
                <wp:extent cx="1750695" cy="295275"/>
                <wp:effectExtent l="38100" t="19050" r="59055" b="638175"/>
                <wp:wrapNone/>
                <wp:docPr id="209" name="线形标注 2 209"/>
                <wp:cNvGraphicFramePr/>
                <a:graphic xmlns:a="http://schemas.openxmlformats.org/drawingml/2006/main">
                  <a:graphicData uri="http://schemas.microsoft.com/office/word/2010/wordprocessingShape">
                    <wps:wsp>
                      <wps:cNvSpPr/>
                      <wps:spPr>
                        <a:xfrm>
                          <a:off x="0" y="0"/>
                          <a:ext cx="1750695" cy="295275"/>
                        </a:xfrm>
                        <a:prstGeom prst="borderCallout2">
                          <a:avLst>
                            <a:gd name="adj1" fmla="val 110548"/>
                            <a:gd name="adj2" fmla="val 48996"/>
                            <a:gd name="adj3" fmla="val 220585"/>
                            <a:gd name="adj4" fmla="val 46623"/>
                            <a:gd name="adj5" fmla="val 273962"/>
                            <a:gd name="adj6" fmla="val 66402"/>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预览查看结果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27.1pt;margin-top:119.15pt;height:23.25pt;width:137.85pt;z-index:251704320;v-text-anchor:middle;mso-width-relative:page;mso-height-relative:page;" fillcolor="#DCE6F2 [660]" filled="t" stroked="t" coordsize="21600,21600" o:gfxdata="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PL3hfdsAAAALAQAADwAAAAAAAAAB&#10;ACAAAAAiAAAAZHJzL2Rvd25yZXYueG1sUEsBAhQAFAAAAAgAh07iQMugkiYqAwAAsQYAAA4AAAAA&#10;AAAAAQAgAAAAKgEAAGRycy9lMm9Eb2MueG1sUEsFBgAAAAAGAAYAWQEAAMYGAAAAAA==&#10;" adj="14343,59176,10071,47646,10583,23878">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预览查看结果</w:t>
                      </w:r>
                    </w:p>
                  </w:txbxContent>
                </v:textbox>
              </v:shape>
            </w:pict>
          </mc:Fallback>
        </mc:AlternateContent>
      </w:r>
      <w:r>
        <w:rPr>
          <w:rFonts w:ascii="楷体" w:hAnsi="楷体" w:eastAsia="楷体"/>
          <w:sz w:val="24"/>
          <w:szCs w:val="24"/>
        </w:rPr>
        <w:drawing>
          <wp:inline distT="0" distB="0" distL="0" distR="0">
            <wp:extent cx="4991100" cy="3159760"/>
            <wp:effectExtent l="95250" t="95250" r="95250" b="9779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020415" cy="3178866"/>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firstLine="2975" w:firstLineChars="1653"/>
        <w:rPr>
          <w:rFonts w:ascii="楷体" w:hAnsi="楷体" w:eastAsia="楷体"/>
          <w:sz w:val="24"/>
          <w:szCs w:val="24"/>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【例2.1.3-2】分组</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操作步骤-4：设计报表样式</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公式定义完成后，在右边的公式框中出现定义完成的公式，选择报表想要的字段，按右键，选择。</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特别注意的是：将计算列单独拖动到画面需要计算的位置</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预览报表结果：</w:t>
      </w:r>
    </w:p>
    <w:p>
      <w:pPr>
        <w:pStyle w:val="123"/>
        <w:widowControl w:val="0"/>
        <w:spacing w:line="240" w:lineRule="atLeast"/>
        <w:ind w:left="0"/>
        <w:contextualSpacing w:val="0"/>
        <w:jc w:val="both"/>
        <w:rPr>
          <w:rStyle w:val="110"/>
          <w:rFonts w:ascii="楷体" w:hAnsi="楷体" w:eastAsia="楷体"/>
          <w:color w:val="auto"/>
          <w:sz w:val="18"/>
          <w:szCs w:val="18"/>
          <w:u w:val="none"/>
        </w:rPr>
      </w:pPr>
      <w:r>
        <w:rPr>
          <w:rFonts w:ascii="楷体" w:hAnsi="楷体" w:eastAsia="楷体"/>
        </w:rPr>
        <mc:AlternateContent>
          <mc:Choice Requires="wps">
            <w:drawing>
              <wp:anchor distT="0" distB="0" distL="114300" distR="114300" simplePos="0" relativeHeight="251714560" behindDoc="0" locked="0" layoutInCell="1" allowOverlap="1">
                <wp:simplePos x="0" y="0"/>
                <wp:positionH relativeFrom="column">
                  <wp:posOffset>3048000</wp:posOffset>
                </wp:positionH>
                <wp:positionV relativeFrom="paragraph">
                  <wp:posOffset>539115</wp:posOffset>
                </wp:positionV>
                <wp:extent cx="1750695" cy="352425"/>
                <wp:effectExtent l="1581150" t="19050" r="59055" b="809625"/>
                <wp:wrapNone/>
                <wp:docPr id="1024" name="线形标注 2 1024"/>
                <wp:cNvGraphicFramePr/>
                <a:graphic xmlns:a="http://schemas.openxmlformats.org/drawingml/2006/main">
                  <a:graphicData uri="http://schemas.microsoft.com/office/word/2010/wordprocessingShape">
                    <wps:wsp>
                      <wps:cNvSpPr/>
                      <wps:spPr>
                        <a:xfrm>
                          <a:off x="0" y="0"/>
                          <a:ext cx="1750695" cy="352425"/>
                        </a:xfrm>
                        <a:prstGeom prst="borderCallout2">
                          <a:avLst>
                            <a:gd name="adj1" fmla="val 49258"/>
                            <a:gd name="adj2" fmla="val -1058"/>
                            <a:gd name="adj3" fmla="val 49617"/>
                            <a:gd name="adj4" fmla="val -20298"/>
                            <a:gd name="adj5" fmla="val 297759"/>
                            <a:gd name="adj6" fmla="val -87568"/>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查看报表：分组第二层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40pt;margin-top:42.45pt;height:27.75pt;width:137.85pt;z-index:251714560;v-text-anchor:middle;mso-width-relative:page;mso-height-relative:page;" fillcolor="#DCE6F2 [660]" filled="t" stroked="t" coordsize="21600,21600" o:gfxdata="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BqPW5M2gAAAAoBAAAPAAAAAAAAAAEAIAAA&#10;ACIAAABkcnMvZG93bnJldi54bWxQSwECFAAUAAAACACHTuJA713ibScDAACzBgAADgAAAAAAAAAB&#10;ACAAAAApAQAAZHJzL2Uyb0RvYy54bWxQSwUGAAAAAAYABgBZAQAAwgYAAAAA&#10;" adj="-18915,64316,-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查看报表：分组第二层</w:t>
                      </w:r>
                    </w:p>
                  </w:txbxContent>
                </v:textbox>
              </v:shape>
            </w:pict>
          </mc:Fallback>
        </mc:AlternateContent>
      </w:r>
      <w:r>
        <w:rPr>
          <w:rFonts w:ascii="楷体" w:hAnsi="楷体" w:eastAsia="楷体"/>
        </w:rPr>
        <mc:AlternateContent>
          <mc:Choice Requires="wps">
            <w:drawing>
              <wp:anchor distT="0" distB="0" distL="114300" distR="114300" simplePos="0" relativeHeight="251709440" behindDoc="0" locked="0" layoutInCell="1" allowOverlap="1">
                <wp:simplePos x="0" y="0"/>
                <wp:positionH relativeFrom="column">
                  <wp:posOffset>1015365</wp:posOffset>
                </wp:positionH>
                <wp:positionV relativeFrom="paragraph">
                  <wp:posOffset>257810</wp:posOffset>
                </wp:positionV>
                <wp:extent cx="1750695" cy="361950"/>
                <wp:effectExtent l="552450" t="19050" r="59055" b="628650"/>
                <wp:wrapNone/>
                <wp:docPr id="223" name="线形标注 2 223"/>
                <wp:cNvGraphicFramePr/>
                <a:graphic xmlns:a="http://schemas.openxmlformats.org/drawingml/2006/main">
                  <a:graphicData uri="http://schemas.microsoft.com/office/word/2010/wordprocessingShape">
                    <wps:wsp>
                      <wps:cNvSpPr/>
                      <wps:spPr>
                        <a:xfrm>
                          <a:off x="0" y="0"/>
                          <a:ext cx="1750695" cy="361950"/>
                        </a:xfrm>
                        <a:prstGeom prst="borderCallout2">
                          <a:avLst>
                            <a:gd name="adj1" fmla="val 49258"/>
                            <a:gd name="adj2" fmla="val -1058"/>
                            <a:gd name="adj3" fmla="val 49617"/>
                            <a:gd name="adj4" fmla="val -20298"/>
                            <a:gd name="adj5" fmla="val 252146"/>
                            <a:gd name="adj6" fmla="val -29353"/>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查看报表：分组第一层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79.95pt;margin-top:20.3pt;height:28.5pt;width:137.85pt;z-index:251709440;v-text-anchor:middle;mso-width-relative:page;mso-height-relative:page;" fillcolor="#DCE6F2 [660]" filled="t" stroked="t" coordsize="21600,21600" o:gfxdata="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" adj="-6340,54464,-4384,10717,-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查看报表：分组第一层</w:t>
                      </w:r>
                    </w:p>
                  </w:txbxContent>
                </v:textbox>
              </v:shape>
            </w:pict>
          </mc:Fallback>
        </mc:AlternateContent>
      </w:r>
      <w:r>
        <w:rPr>
          <w:rFonts w:hint="eastAsia" w:ascii="楷体" w:hAnsi="楷体" w:eastAsia="楷体"/>
          <w:sz w:val="18"/>
          <w:szCs w:val="18"/>
        </w:rPr>
        <w:drawing>
          <wp:inline distT="0" distB="0" distL="0" distR="0">
            <wp:extent cx="5265420" cy="2085975"/>
            <wp:effectExtent l="95250" t="95250" r="87630" b="85725"/>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285482" cy="2093816"/>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firstLine="2430" w:firstLineChars="1350"/>
        <w:rPr>
          <w:rStyle w:val="110"/>
          <w:rFonts w:ascii="楷体" w:hAnsi="楷体" w:eastAsia="楷体"/>
          <w:color w:val="auto"/>
          <w:sz w:val="18"/>
          <w:szCs w:val="18"/>
          <w:u w:val="none"/>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【例2.1.3-3】</w:t>
      </w:r>
      <w:r>
        <w:rPr>
          <w:rFonts w:hint="eastAsia" w:ascii="楷体" w:hAnsi="楷体" w:eastAsia="楷体"/>
          <w:sz w:val="18"/>
          <w:szCs w:val="18"/>
        </w:rPr>
        <w:t>预览结果</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68" w:name="_Toc306087116"/>
      <w:bookmarkEnd w:id="68"/>
      <w:bookmarkStart w:id="69" w:name="_Toc306006750"/>
      <w:bookmarkEnd w:id="69"/>
      <w:bookmarkStart w:id="70" w:name="_多记录分组报表【例4】："/>
      <w:bookmarkEnd w:id="70"/>
      <w:bookmarkStart w:id="71" w:name="_Toc306193124"/>
      <w:bookmarkEnd w:id="71"/>
      <w:bookmarkStart w:id="72" w:name="_Toc306193008"/>
      <w:bookmarkEnd w:id="72"/>
      <w:bookmarkStart w:id="73" w:name="_Toc306006689"/>
      <w:bookmarkEnd w:id="73"/>
      <w:bookmarkStart w:id="74" w:name="_Toc308510148"/>
      <w:bookmarkEnd w:id="74"/>
      <w:bookmarkStart w:id="75" w:name="_【例4】标签类报表："/>
      <w:bookmarkEnd w:id="75"/>
      <w:bookmarkStart w:id="76" w:name="_Toc306087187"/>
      <w:bookmarkEnd w:id="76"/>
      <w:bookmarkStart w:id="77" w:name="_Toc308510010"/>
      <w:bookmarkEnd w:id="77"/>
      <w:bookmarkStart w:id="78" w:name="_Toc325457874"/>
      <w:r>
        <w:rPr>
          <w:rFonts w:hint="eastAsia" w:ascii="楷体" w:hAnsi="楷体" w:eastAsia="楷体" w:cs="Arial"/>
          <w:b w:val="0"/>
          <w:color w:val="376092" w:themeColor="accent1" w:themeShade="BF"/>
          <w:szCs w:val="21"/>
        </w:rPr>
        <w:t>【例4】标签类报表：</w:t>
      </w:r>
      <w:bookmarkEnd w:id="78"/>
    </w:p>
    <w:p>
      <w:pPr>
        <w:widowControl w:val="0"/>
        <w:spacing w:line="240" w:lineRule="atLeast"/>
        <w:ind w:left="405" w:leftChars="193"/>
        <w:rPr>
          <w:rFonts w:ascii="楷体" w:hAnsi="楷体" w:eastAsia="楷体"/>
          <w:sz w:val="18"/>
          <w:szCs w:val="18"/>
        </w:rPr>
      </w:pPr>
      <w:r>
        <w:rPr>
          <w:rFonts w:hint="eastAsia" w:ascii="楷体" w:hAnsi="楷体" w:eastAsia="楷体"/>
          <w:sz w:val="18"/>
          <w:szCs w:val="18"/>
        </w:rPr>
        <w:t>该报表的特点是在报表上显示的是卡片样式，常见的报表是设备系统中的安全牌；可以单独打印安全牌，也可以多张一起打印，按自定义的顺序、方向打印。</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操作步骤-1：定义报表信息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定义报表存储目录。</w:t>
      </w:r>
      <w:r>
        <w:rPr>
          <w:rFonts w:ascii="楷体" w:hAnsi="楷体" w:eastAsia="楷体"/>
          <w:sz w:val="18"/>
          <w:szCs w:val="18"/>
        </w:rPr>
        <w:t xml:space="preserve"> </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 xml:space="preserve">操作步骤-2：定义报表公式 </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按右键新增报表公式向导。</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注意： 本章报表挑选公式类型的时候，需要选择</w:t>
      </w:r>
      <w:r>
        <w:rPr>
          <w:rFonts w:hint="eastAsia" w:ascii="楷体" w:hAnsi="楷体" w:eastAsia="楷体"/>
          <w:b/>
          <w:color w:val="E46C0A" w:themeColor="accent6" w:themeShade="BF"/>
          <w:sz w:val="18"/>
          <w:szCs w:val="18"/>
        </w:rPr>
        <w:t>【标签类】</w:t>
      </w:r>
      <w:r>
        <w:rPr>
          <w:rFonts w:hint="eastAsia" w:ascii="楷体" w:hAnsi="楷体" w:eastAsia="楷体"/>
          <w:sz w:val="18"/>
          <w:szCs w:val="18"/>
        </w:rPr>
        <w:t>的公式类型</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Style w:val="110"/>
          <w:rFonts w:hint="eastAsia" w:ascii="楷体" w:hAnsi="楷体" w:eastAsia="楷体"/>
          <w:color w:val="auto"/>
          <w:sz w:val="18"/>
          <w:szCs w:val="18"/>
          <w:u w:val="none"/>
        </w:rPr>
        <w:t>与一般的单记录定义没有太大的区别。</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Cs w:val="21"/>
          <w:u w:val="none"/>
        </w:rPr>
      </w:pPr>
      <w:r>
        <w:rPr>
          <w:rStyle w:val="110"/>
          <w:rFonts w:hint="eastAsia" w:ascii="楷体" w:hAnsi="楷体" w:eastAsia="楷体"/>
          <w:color w:val="auto"/>
          <w:sz w:val="18"/>
          <w:szCs w:val="18"/>
          <w:u w:val="none"/>
        </w:rPr>
        <w:t>当公式定义完成，并把公式里的字段拖拉到画面上后，需要，美化。详见下一步骤。</w:t>
      </w:r>
    </w:p>
    <w:p>
      <w:pPr>
        <w:spacing w:line="240" w:lineRule="atLeast"/>
        <w:ind w:left="2715" w:leftChars="193" w:hanging="2310" w:hangingChars="1100"/>
        <w:rPr>
          <w:rFonts w:ascii="楷体" w:hAnsi="楷体" w:eastAsia="楷体"/>
        </w:rPr>
      </w:pPr>
      <w:r>
        <w:drawing>
          <wp:inline distT="0" distB="0" distL="0" distR="0">
            <wp:extent cx="5486400" cy="320929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2"/>
                    <a:stretch>
                      <a:fillRect/>
                    </a:stretch>
                  </pic:blipFill>
                  <pic:spPr>
                    <a:xfrm>
                      <a:off x="0" y="0"/>
                      <a:ext cx="5486400" cy="3209290"/>
                    </a:xfrm>
                    <a:prstGeom prst="rect">
                      <a:avLst/>
                    </a:prstGeom>
                  </pic:spPr>
                </pic:pic>
              </a:graphicData>
            </a:graphic>
          </wp:inline>
        </w:drawing>
      </w:r>
      <w:r>
        <w:rPr>
          <w:rFonts w:hint="eastAsia" w:ascii="楷体" w:hAnsi="楷体" w:eastAsia="楷体"/>
        </w:rPr>
        <w:tab/>
      </w:r>
    </w:p>
    <w:p>
      <w:pPr>
        <w:spacing w:line="240" w:lineRule="atLeast"/>
        <w:ind w:left="2625" w:leftChars="993" w:hanging="540" w:hangingChars="300"/>
        <w:rPr>
          <w:rFonts w:ascii="楷体" w:hAnsi="楷体" w:eastAsia="楷体"/>
          <w:szCs w:val="21"/>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【例2.1.4-1】</w:t>
      </w:r>
      <w:r>
        <w:rPr>
          <w:rFonts w:hint="eastAsia" w:ascii="楷体" w:hAnsi="楷体" w:eastAsia="楷体"/>
          <w:sz w:val="18"/>
          <w:szCs w:val="18"/>
        </w:rPr>
        <w:t>标签类报表-销售人员信息打印</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操作步骤-4：设计报表样式</w:t>
      </w:r>
    </w:p>
    <w:p>
      <w:pPr>
        <w:pStyle w:val="123"/>
        <w:widowControl w:val="0"/>
        <w:numPr>
          <w:ilvl w:val="0"/>
          <w:numId w:val="12"/>
        </w:numPr>
        <w:spacing w:line="240" w:lineRule="atLeast"/>
        <w:ind w:left="405" w:leftChars="193" w:firstLine="0"/>
        <w:contextualSpacing w:val="0"/>
        <w:jc w:val="both"/>
        <w:rPr>
          <w:rFonts w:ascii="楷体" w:hAnsi="楷体" w:eastAsia="楷体"/>
          <w:b/>
          <w:color w:val="FF0000"/>
          <w:sz w:val="18"/>
          <w:szCs w:val="18"/>
          <w:u w:val="single"/>
        </w:rPr>
      </w:pPr>
      <w:r>
        <w:rPr>
          <w:rFonts w:hint="eastAsia" w:ascii="楷体" w:hAnsi="楷体" w:eastAsia="楷体"/>
          <w:sz w:val="18"/>
          <w:szCs w:val="18"/>
        </w:rPr>
        <w:t>标签类公式，另外一个需要特别注意的地方是：因为标签是需要重复打印的，因此，标签的间距、循环的次数、打印的方向，都需要定义好。详见下图：</w:t>
      </w:r>
      <w:r>
        <w:rPr>
          <w:rFonts w:hint="eastAsia" w:ascii="楷体" w:hAnsi="楷体" w:eastAsia="楷体"/>
          <w:b/>
          <w:color w:val="FF0000"/>
          <w:sz w:val="18"/>
          <w:szCs w:val="18"/>
          <w:u w:val="single"/>
        </w:rPr>
        <w:t>（此操作特别重要）</w:t>
      </w:r>
    </w:p>
    <w:p>
      <w:pPr>
        <w:spacing w:line="240" w:lineRule="atLeast"/>
        <w:ind w:left="405" w:leftChars="193" w:firstLine="720" w:firstLineChars="400"/>
        <w:rPr>
          <w:rFonts w:ascii="楷体" w:hAnsi="楷体" w:eastAsia="楷体"/>
          <w:sz w:val="18"/>
          <w:szCs w:val="18"/>
        </w:rPr>
      </w:pPr>
    </w:p>
    <w:p>
      <w:pPr>
        <w:spacing w:line="240" w:lineRule="atLeast"/>
        <w:ind w:left="405" w:leftChars="193" w:firstLine="1"/>
        <w:rPr>
          <w:rFonts w:ascii="楷体" w:hAnsi="楷体" w:eastAsia="楷体"/>
          <w:sz w:val="18"/>
          <w:szCs w:val="18"/>
        </w:rPr>
      </w:pPr>
      <w:r>
        <w:rPr>
          <w:rFonts w:hint="eastAsia" w:ascii="楷体" w:hAnsi="楷体" w:eastAsia="楷体"/>
          <w:sz w:val="18"/>
          <w:szCs w:val="18"/>
        </w:rPr>
        <w:t>在右边的截图中，可以看见几个需要定义的地方：</w:t>
      </w:r>
    </w:p>
    <w:p>
      <w:pPr>
        <w:pStyle w:val="123"/>
        <w:numPr>
          <w:ilvl w:val="0"/>
          <w:numId w:val="12"/>
        </w:numPr>
        <w:spacing w:line="240" w:lineRule="atLeast"/>
        <w:ind w:left="405" w:leftChars="193" w:firstLine="0"/>
        <w:rPr>
          <w:rFonts w:ascii="楷体" w:hAnsi="楷体" w:eastAsia="楷体"/>
          <w:sz w:val="18"/>
          <w:szCs w:val="18"/>
        </w:rPr>
      </w:pPr>
      <w:r>
        <w:rPr>
          <w:rFonts w:hint="eastAsia" w:ascii="楷体" w:hAnsi="楷体" w:eastAsia="楷体"/>
          <w:sz w:val="18"/>
          <w:szCs w:val="18"/>
        </w:rPr>
        <w:t>横向标签个数：决定标签横向打印数。</w:t>
      </w:r>
    </w:p>
    <w:p>
      <w:pPr>
        <w:pStyle w:val="123"/>
        <w:numPr>
          <w:ilvl w:val="0"/>
          <w:numId w:val="12"/>
        </w:numPr>
        <w:spacing w:line="240" w:lineRule="atLeast"/>
        <w:ind w:left="405" w:leftChars="193" w:firstLine="0"/>
        <w:rPr>
          <w:rFonts w:ascii="楷体" w:hAnsi="楷体" w:eastAsia="楷体"/>
          <w:sz w:val="18"/>
          <w:szCs w:val="18"/>
        </w:rPr>
      </w:pPr>
      <w:r>
        <w:rPr>
          <w:rFonts w:hint="eastAsia" w:ascii="楷体" w:hAnsi="楷体" w:eastAsia="楷体"/>
          <w:sz w:val="18"/>
          <w:szCs w:val="18"/>
        </w:rPr>
        <w:t>纵向标签个数：决定标签横向循环数量；</w:t>
      </w:r>
    </w:p>
    <w:p>
      <w:pPr>
        <w:pStyle w:val="123"/>
        <w:numPr>
          <w:ilvl w:val="0"/>
          <w:numId w:val="12"/>
        </w:numPr>
        <w:spacing w:line="240" w:lineRule="atLeast"/>
        <w:ind w:left="405" w:leftChars="193" w:firstLine="0"/>
        <w:rPr>
          <w:rFonts w:ascii="楷体" w:hAnsi="楷体" w:eastAsia="楷体"/>
          <w:sz w:val="18"/>
          <w:szCs w:val="18"/>
        </w:rPr>
      </w:pPr>
      <w:r>
        <w:rPr>
          <w:rFonts w:hint="eastAsia" w:ascii="楷体" w:hAnsi="楷体" w:eastAsia="楷体"/>
          <w:sz w:val="18"/>
          <w:szCs w:val="18"/>
        </w:rPr>
        <w:t>横向间隔个数：决定标签与标签横向间隔的宽度。</w:t>
      </w:r>
    </w:p>
    <w:p>
      <w:pPr>
        <w:pStyle w:val="123"/>
        <w:numPr>
          <w:ilvl w:val="0"/>
          <w:numId w:val="12"/>
        </w:numPr>
        <w:spacing w:line="240" w:lineRule="atLeast"/>
        <w:ind w:left="405" w:leftChars="193" w:firstLine="0"/>
        <w:rPr>
          <w:rFonts w:ascii="楷体" w:hAnsi="楷体" w:eastAsia="楷体"/>
          <w:sz w:val="18"/>
          <w:szCs w:val="18"/>
        </w:rPr>
      </w:pPr>
      <w:r>
        <w:rPr>
          <w:rFonts w:hint="eastAsia" w:ascii="楷体" w:hAnsi="楷体" w:eastAsia="楷体"/>
          <w:sz w:val="18"/>
          <w:szCs w:val="18"/>
        </w:rPr>
        <w:t>纵向标签个数：决定标签与标签纵向间隔的宽度</w:t>
      </w:r>
    </w:p>
    <w:p>
      <w:pPr>
        <w:pStyle w:val="123"/>
        <w:widowControl w:val="0"/>
        <w:numPr>
          <w:ilvl w:val="0"/>
          <w:numId w:val="12"/>
        </w:numPr>
        <w:spacing w:line="240" w:lineRule="atLeast"/>
        <w:ind w:left="405" w:leftChars="193" w:firstLine="0"/>
        <w:contextualSpacing w:val="0"/>
        <w:jc w:val="both"/>
        <w:rPr>
          <w:rFonts w:ascii="楷体" w:hAnsi="楷体" w:eastAsia="楷体"/>
          <w:b/>
          <w:color w:val="FF0000"/>
          <w:sz w:val="18"/>
          <w:szCs w:val="18"/>
          <w:u w:val="single"/>
        </w:rPr>
      </w:pPr>
    </w:p>
    <w:p>
      <w:pPr>
        <w:pStyle w:val="123"/>
        <w:widowControl w:val="0"/>
        <w:spacing w:line="240" w:lineRule="atLeast"/>
        <w:ind w:left="405" w:leftChars="193"/>
        <w:contextualSpacing w:val="0"/>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drawing>
          <wp:inline distT="0" distB="0" distL="0" distR="0">
            <wp:extent cx="2628900" cy="4918710"/>
            <wp:effectExtent l="95250" t="95250" r="95250" b="91440"/>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027"/>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633487" cy="4927549"/>
                    </a:xfrm>
                    <a:prstGeom prst="rect">
                      <a:avLst/>
                    </a:prstGeom>
                    <a:ln w="88900" cap="sq" cmpd="thickThin">
                      <a:solidFill>
                        <a:schemeClr val="accent3">
                          <a:lumMod val="60000"/>
                          <a:lumOff val="40000"/>
                        </a:schemeClr>
                      </a:solidFill>
                      <a:prstDash val="solid"/>
                      <a:miter lim="800000"/>
                      <a:headEnd/>
                      <a:tailEnd/>
                    </a:ln>
                    <a:effectLst>
                      <a:innerShdw blurRad="76200">
                        <a:srgbClr val="000000"/>
                      </a:innerShdw>
                    </a:effectLst>
                  </pic:spPr>
                </pic:pic>
              </a:graphicData>
            </a:graphic>
          </wp:inline>
        </w:drawing>
      </w:r>
    </w:p>
    <w:p>
      <w:pPr>
        <w:pStyle w:val="123"/>
        <w:widowControl w:val="0"/>
        <w:spacing w:line="240" w:lineRule="atLeast"/>
        <w:ind w:left="405" w:leftChars="193" w:firstLine="567" w:firstLineChars="315"/>
        <w:contextualSpacing w:val="0"/>
        <w:jc w:val="both"/>
        <w:rPr>
          <w:rFonts w:ascii="楷体" w:hAnsi="楷体" w:eastAsia="楷体"/>
          <w:sz w:val="18"/>
          <w:szCs w:val="18"/>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【例2.1.4-2】</w:t>
      </w:r>
      <w:r>
        <w:rPr>
          <w:rFonts w:hint="eastAsia" w:ascii="楷体" w:hAnsi="楷体" w:eastAsia="楷体"/>
          <w:sz w:val="18"/>
          <w:szCs w:val="18"/>
        </w:rPr>
        <w:t>标签类报表-安全牌样张</w:t>
      </w:r>
    </w:p>
    <w:p>
      <w:pPr>
        <w:spacing w:line="240" w:lineRule="atLeast"/>
        <w:ind w:left="405" w:leftChars="193" w:firstLine="720" w:firstLineChars="400"/>
        <w:rPr>
          <w:rFonts w:ascii="楷体" w:hAnsi="楷体" w:eastAsia="楷体"/>
          <w:color w:val="4A452A" w:themeColor="background2" w:themeShade="40"/>
          <w:sz w:val="18"/>
          <w:szCs w:val="18"/>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79" w:name="_多记录分组报表【例5】："/>
      <w:bookmarkEnd w:id="79"/>
      <w:bookmarkStart w:id="80" w:name="_Toc325457875"/>
      <w:r>
        <w:rPr>
          <w:rFonts w:hint="eastAsia" w:ascii="楷体" w:hAnsi="楷体" w:eastAsia="楷体" w:cs="Arial"/>
          <w:b w:val="0"/>
          <w:color w:val="376092" w:themeColor="accent1" w:themeShade="BF"/>
          <w:szCs w:val="21"/>
        </w:rPr>
        <w:t>【例5】主子类报表：</w:t>
      </w:r>
      <w:bookmarkEnd w:id="80"/>
    </w:p>
    <w:p>
      <w:pPr>
        <w:widowControl w:val="0"/>
        <w:spacing w:line="240" w:lineRule="atLeast"/>
        <w:ind w:left="405" w:leftChars="193"/>
        <w:rPr>
          <w:rFonts w:ascii="楷体" w:hAnsi="楷体" w:eastAsia="楷体"/>
          <w:sz w:val="18"/>
          <w:szCs w:val="18"/>
        </w:rPr>
      </w:pPr>
      <w:r>
        <w:rPr>
          <w:rFonts w:hint="eastAsia" w:ascii="楷体" w:hAnsi="楷体" w:eastAsia="楷体"/>
          <w:sz w:val="18"/>
          <w:szCs w:val="18"/>
        </w:rPr>
        <w:t>该报表的特点是一个单记录和一个多记录组成，但是，单记录和多记录之间是有关系的，通过一个主关键字建立主子关系的报表。常见的报表样张是【质保书】【会计凭证】等等之类的单据；可以带条件，显示单张单据，也可以不带条件，将显示多个单据。。。</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本次案例中，将主子类记录报表出现的可能都做了案例描述：</w:t>
      </w:r>
    </w:p>
    <w:p>
      <w:pPr>
        <w:pStyle w:val="123"/>
        <w:widowControl w:val="0"/>
        <w:numPr>
          <w:ilvl w:val="0"/>
          <w:numId w:val="14"/>
        </w:numPr>
        <w:spacing w:line="240" w:lineRule="atLeast"/>
        <w:contextualSpacing w:val="0"/>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一般的主子类报表：一个主记录+全部子记录</w:t>
      </w:r>
    </w:p>
    <w:p>
      <w:pPr>
        <w:pStyle w:val="123"/>
        <w:widowControl w:val="0"/>
        <w:numPr>
          <w:ilvl w:val="0"/>
          <w:numId w:val="14"/>
        </w:numPr>
        <w:spacing w:line="240" w:lineRule="atLeast"/>
        <w:contextualSpacing w:val="0"/>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固定子表主子类报表：一个主记录+固定行数的子表（不够固定行数的结束）</w:t>
      </w:r>
    </w:p>
    <w:p>
      <w:pPr>
        <w:pStyle w:val="123"/>
        <w:widowControl w:val="0"/>
        <w:numPr>
          <w:ilvl w:val="0"/>
          <w:numId w:val="14"/>
        </w:numPr>
        <w:spacing w:line="240" w:lineRule="atLeast"/>
        <w:contextualSpacing w:val="0"/>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固定子表主子类报表：一个主记录+固定行数的子表（不够固定行数的以空白行填充）</w:t>
      </w:r>
    </w:p>
    <w:p>
      <w:pPr>
        <w:widowControl w:val="0"/>
        <w:spacing w:line="240" w:lineRule="atLeast"/>
        <w:ind w:left="405" w:leftChars="193"/>
        <w:rPr>
          <w:rFonts w:ascii="楷体" w:hAnsi="楷体" w:eastAsia="楷体"/>
          <w:sz w:val="18"/>
          <w:szCs w:val="18"/>
        </w:rPr>
      </w:pPr>
      <w:r>
        <w:rPr>
          <w:rFonts w:ascii="楷体" w:hAnsi="楷体" w:eastAsia="楷体"/>
        </w:rPr>
        <w:drawing>
          <wp:inline distT="0" distB="0" distL="0" distR="0">
            <wp:extent cx="5143500" cy="30537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4"/>
                    <a:stretch>
                      <a:fillRect/>
                    </a:stretch>
                  </pic:blipFill>
                  <pic:spPr>
                    <a:xfrm>
                      <a:off x="0" y="0"/>
                      <a:ext cx="5153261" cy="3059777"/>
                    </a:xfrm>
                    <a:prstGeom prst="rect">
                      <a:avLst/>
                    </a:prstGeom>
                  </pic:spPr>
                </pic:pic>
              </a:graphicData>
            </a:graphic>
          </wp:inline>
        </w:drawing>
      </w:r>
    </w:p>
    <w:p>
      <w:pPr>
        <w:spacing w:line="240" w:lineRule="atLeast"/>
        <w:ind w:left="2029" w:leftChars="966" w:firstLine="1"/>
        <w:rPr>
          <w:rFonts w:ascii="楷体" w:hAnsi="楷体" w:eastAsia="楷体"/>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【例2.1.5-1】一般的主子表</w:t>
      </w:r>
    </w:p>
    <w:p>
      <w:pPr>
        <w:spacing w:line="240" w:lineRule="atLeast"/>
        <w:ind w:left="405" w:leftChars="193" w:firstLine="1"/>
        <w:rPr>
          <w:rFonts w:ascii="楷体" w:hAnsi="楷体" w:eastAsia="楷体"/>
        </w:rPr>
      </w:pPr>
      <w:r>
        <w:rPr>
          <w:rFonts w:hint="eastAsia" w:ascii="楷体" w:hAnsi="楷体" w:eastAsia="楷体"/>
        </w:rPr>
        <w:drawing>
          <wp:inline distT="0" distB="0" distL="0" distR="0">
            <wp:extent cx="5266055" cy="1685925"/>
            <wp:effectExtent l="0" t="0" r="0" b="0"/>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274166" cy="1688434"/>
                    </a:xfrm>
                    <a:prstGeom prst="rect">
                      <a:avLst/>
                    </a:prstGeom>
                    <a:noFill/>
                    <a:ln>
                      <a:noFill/>
                    </a:ln>
                  </pic:spPr>
                </pic:pic>
              </a:graphicData>
            </a:graphic>
          </wp:inline>
        </w:drawing>
      </w:r>
    </w:p>
    <w:p>
      <w:pPr>
        <w:spacing w:line="240" w:lineRule="atLeast"/>
        <w:ind w:firstLine="540" w:firstLineChars="300"/>
        <w:rPr>
          <w:rFonts w:ascii="楷体" w:hAnsi="楷体" w:eastAsia="楷体"/>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【例2.1.5-2】一个主记录+固定行数的子表（不够固定行数的结束）</w:t>
      </w:r>
    </w:p>
    <w:p>
      <w:pPr>
        <w:spacing w:line="240" w:lineRule="atLeast"/>
        <w:ind w:left="405" w:leftChars="193" w:firstLine="1"/>
        <w:rPr>
          <w:rFonts w:ascii="楷体" w:hAnsi="楷体" w:eastAsia="楷体"/>
        </w:rPr>
      </w:pPr>
      <w:r>
        <w:rPr>
          <w:rFonts w:hint="eastAsia" w:ascii="楷体" w:hAnsi="楷体" w:eastAsia="楷体"/>
        </w:rPr>
        <w:drawing>
          <wp:inline distT="0" distB="0" distL="0" distR="0">
            <wp:extent cx="5436235" cy="22479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444451" cy="2251189"/>
                    </a:xfrm>
                    <a:prstGeom prst="rect">
                      <a:avLst/>
                    </a:prstGeom>
                    <a:noFill/>
                    <a:ln>
                      <a:noFill/>
                    </a:ln>
                  </pic:spPr>
                </pic:pic>
              </a:graphicData>
            </a:graphic>
          </wp:inline>
        </w:drawing>
      </w:r>
    </w:p>
    <w:p>
      <w:pPr>
        <w:spacing w:line="240" w:lineRule="atLeast"/>
        <w:ind w:firstLine="630" w:firstLineChars="350"/>
        <w:rPr>
          <w:rFonts w:ascii="楷体" w:hAnsi="楷体" w:eastAsia="楷体"/>
          <w:color w:val="0D0D0D" w:themeColor="text1" w:themeTint="F2"/>
          <w:sz w:val="18"/>
          <w:szCs w:val="18"/>
          <w14:textFill>
            <w14:solidFill>
              <w14:schemeClr w14:val="tx1">
                <w14:lumMod w14:val="95000"/>
                <w14:lumOff w14:val="5000"/>
              </w14:schemeClr>
            </w14:solidFill>
          </w14:textFill>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【例2.1.5-3】一个主记录+固定行数的子表（不够固定行数的以空白行填充）</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操作步骤-1：定义报表信息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定义报表存储目录。</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 xml:space="preserve">操作步骤-2：定义报表公式 </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按右键新增报表公式向导</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Fonts w:hint="eastAsia" w:ascii="楷体" w:hAnsi="楷体" w:eastAsia="楷体"/>
          <w:sz w:val="18"/>
          <w:szCs w:val="18"/>
        </w:rPr>
        <w:t>注意： 本章报表挑选公式类型的时候，需要选择</w:t>
      </w:r>
      <w:r>
        <w:rPr>
          <w:rFonts w:hint="eastAsia" w:ascii="楷体" w:hAnsi="楷体" w:eastAsia="楷体"/>
          <w:b/>
          <w:color w:val="E46C0A" w:themeColor="accent6" w:themeShade="BF"/>
          <w:sz w:val="18"/>
          <w:szCs w:val="18"/>
        </w:rPr>
        <w:t>【单记录类】【多记录类】</w:t>
      </w:r>
      <w:r>
        <w:rPr>
          <w:rFonts w:hint="eastAsia" w:ascii="楷体" w:hAnsi="楷体" w:eastAsia="楷体"/>
          <w:sz w:val="18"/>
          <w:szCs w:val="18"/>
        </w:rPr>
        <w:t>的公式类型</w:t>
      </w:r>
      <w:r>
        <w:rPr>
          <w:rStyle w:val="110"/>
          <w:rFonts w:ascii="楷体" w:hAnsi="楷体" w:eastAsia="楷体"/>
          <w:color w:val="auto"/>
          <w:sz w:val="18"/>
          <w:szCs w:val="18"/>
          <w:u w:val="none"/>
        </w:rPr>
        <w:t xml:space="preserve"> </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Style w:val="110"/>
          <w:rFonts w:hint="eastAsia" w:ascii="楷体" w:hAnsi="楷体" w:eastAsia="楷体"/>
          <w:color w:val="auto"/>
          <w:sz w:val="18"/>
          <w:szCs w:val="18"/>
          <w:u w:val="none"/>
        </w:rPr>
        <w:t>特别注意的是：当两个公式定义完成后，需要建立这两个主子公式之间的关系：详细见下面操作说明：</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Style w:val="110"/>
          <w:rFonts w:hint="eastAsia" w:ascii="楷体" w:hAnsi="楷体" w:eastAsia="楷体"/>
          <w:color w:val="auto"/>
          <w:sz w:val="18"/>
          <w:szCs w:val="18"/>
          <w:u w:val="none"/>
        </w:rPr>
        <w:t>第一步：建立主公式（单记录）；</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Style w:val="110"/>
          <w:rFonts w:hint="eastAsia" w:ascii="楷体" w:hAnsi="楷体" w:eastAsia="楷体"/>
          <w:color w:val="auto"/>
          <w:sz w:val="18"/>
          <w:szCs w:val="18"/>
          <w:u w:val="none"/>
        </w:rPr>
        <w:t>第二步：建立子公式（多记录）</w:t>
      </w:r>
    </w:p>
    <w:p>
      <w:pPr>
        <w:pStyle w:val="123"/>
        <w:widowControl w:val="0"/>
        <w:numPr>
          <w:ilvl w:val="0"/>
          <w:numId w:val="12"/>
        </w:numPr>
        <w:spacing w:line="240" w:lineRule="atLeast"/>
        <w:ind w:left="405" w:leftChars="193" w:firstLine="0"/>
        <w:contextualSpacing w:val="0"/>
        <w:jc w:val="both"/>
        <w:rPr>
          <w:rStyle w:val="110"/>
          <w:rFonts w:ascii="楷体" w:hAnsi="楷体" w:eastAsia="楷体"/>
          <w:color w:val="auto"/>
          <w:sz w:val="18"/>
          <w:szCs w:val="18"/>
          <w:u w:val="none"/>
        </w:rPr>
      </w:pPr>
      <w:r>
        <w:rPr>
          <w:rStyle w:val="110"/>
          <w:rFonts w:hint="eastAsia" w:ascii="楷体" w:hAnsi="楷体" w:eastAsia="楷体"/>
          <w:color w:val="auto"/>
          <w:sz w:val="18"/>
          <w:szCs w:val="18"/>
          <w:u w:val="none"/>
        </w:rPr>
        <w:t xml:space="preserve">第三步：建立主子关系,详见下图二 </w:t>
      </w:r>
    </w:p>
    <w:p>
      <w:pPr>
        <w:pStyle w:val="123"/>
        <w:widowControl w:val="0"/>
        <w:spacing w:line="240" w:lineRule="atLeast"/>
        <w:ind w:left="405" w:leftChars="193"/>
        <w:contextualSpacing w:val="0"/>
        <w:jc w:val="both"/>
        <w:rPr>
          <w:rFonts w:ascii="楷体" w:hAnsi="楷体" w:eastAsia="楷体"/>
          <w:szCs w:val="21"/>
        </w:rPr>
      </w:pPr>
      <w:r>
        <w:rPr>
          <w:rFonts w:ascii="楷体" w:hAnsi="楷体" w:eastAsia="楷体"/>
          <w:szCs w:val="21"/>
        </w:rPr>
        <w:drawing>
          <wp:inline distT="0" distB="0" distL="0" distR="0">
            <wp:extent cx="5344160" cy="1076325"/>
            <wp:effectExtent l="95250" t="95250" r="104140" b="85725"/>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图片 1048"/>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358119" cy="1079082"/>
                    </a:xfrm>
                    <a:prstGeom prst="rect">
                      <a:avLst/>
                    </a:prstGeom>
                    <a:ln w="88900" cap="sq" cmpd="thickThin">
                      <a:solidFill>
                        <a:schemeClr val="accent1">
                          <a:lumMod val="40000"/>
                          <a:lumOff val="6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rPr>
          <w:rStyle w:val="110"/>
          <w:rFonts w:ascii="楷体" w:hAnsi="楷体" w:eastAsia="楷体"/>
          <w:color w:val="auto"/>
          <w:sz w:val="18"/>
          <w:szCs w:val="18"/>
          <w:u w:val="none"/>
        </w:rPr>
      </w:pPr>
      <w:r>
        <w:rPr>
          <w:rFonts w:ascii="楷体" w:hAnsi="楷体" w:eastAsia="楷体"/>
        </w:rPr>
        <mc:AlternateContent>
          <mc:Choice Requires="wps">
            <w:drawing>
              <wp:anchor distT="0" distB="0" distL="114300" distR="114300" simplePos="0" relativeHeight="251719680" behindDoc="0" locked="0" layoutInCell="1" allowOverlap="1">
                <wp:simplePos x="0" y="0"/>
                <wp:positionH relativeFrom="column">
                  <wp:posOffset>4015105</wp:posOffset>
                </wp:positionH>
                <wp:positionV relativeFrom="paragraph">
                  <wp:posOffset>228600</wp:posOffset>
                </wp:positionV>
                <wp:extent cx="1143000" cy="295275"/>
                <wp:effectExtent l="285750" t="19050" r="57150" b="542925"/>
                <wp:wrapNone/>
                <wp:docPr id="1054" name="线形标注 2 1054"/>
                <wp:cNvGraphicFramePr/>
                <a:graphic xmlns:a="http://schemas.openxmlformats.org/drawingml/2006/main">
                  <a:graphicData uri="http://schemas.microsoft.com/office/word/2010/wordprocessingShape">
                    <wps:wsp>
                      <wps:cNvSpPr/>
                      <wps:spPr>
                        <a:xfrm>
                          <a:off x="0" y="0"/>
                          <a:ext cx="1143000" cy="295275"/>
                        </a:xfrm>
                        <a:prstGeom prst="borderCallout2">
                          <a:avLst>
                            <a:gd name="adj1" fmla="val 110548"/>
                            <a:gd name="adj2" fmla="val 48942"/>
                            <a:gd name="adj3" fmla="val 175423"/>
                            <a:gd name="adj4" fmla="val 32760"/>
                            <a:gd name="adj5" fmla="val 244815"/>
                            <a:gd name="adj6" fmla="val -20676"/>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先选择子公式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16.15pt;margin-top:18pt;height:23.25pt;width:90pt;z-index:251719680;v-text-anchor:middle;mso-width-relative:page;mso-height-relative:page;" fillcolor="#DCE6F2 [660]" filled="t" stroked="t" coordsize="21600,21600" o:gfxdata="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Ee1qHnYAAAACQEAAA8AAAAAAAAAAQAg&#10;AAAAIgAAAGRycy9kb3ducmV2LnhtbFBLAQIUABQAAAAIAIdO4kB6Od0MKwMAALQGAAAOAAAAAAAA&#10;AAEAIAAAACcBAABkcnMvZTJvRG9jLnhtbFBLBQYAAAAABgAGAFkBAADEBgAAAAA=&#10;" adj="-4466,52880,7076,37891,10571,23878">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先选择子公式</w:t>
                      </w:r>
                    </w:p>
                  </w:txbxContent>
                </v:textbox>
              </v:shape>
            </w:pict>
          </mc:Fallback>
        </mc:AlternateContent>
      </w: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【例2.1.5-4】</w:t>
      </w:r>
      <w:r>
        <w:rPr>
          <w:rStyle w:val="110"/>
          <w:rFonts w:hint="eastAsia" w:ascii="楷体" w:hAnsi="楷体" w:eastAsia="楷体"/>
          <w:color w:val="auto"/>
          <w:sz w:val="18"/>
          <w:szCs w:val="18"/>
          <w:u w:val="none"/>
        </w:rPr>
        <w:t xml:space="preserve">先选公式到画面上，A：是单记录公式，B：是多记录公式 </w:t>
      </w:r>
    </w:p>
    <w:p>
      <w:pPr>
        <w:spacing w:line="240" w:lineRule="atLeast"/>
        <w:ind w:left="405" w:leftChars="193"/>
        <w:rPr>
          <w:rStyle w:val="110"/>
          <w:rFonts w:ascii="楷体" w:hAnsi="楷体" w:eastAsia="楷体"/>
          <w:color w:val="auto"/>
          <w:sz w:val="18"/>
          <w:szCs w:val="18"/>
          <w:u w:val="none"/>
        </w:rPr>
      </w:pPr>
      <w:r>
        <w:rPr>
          <w:rFonts w:ascii="楷体" w:hAnsi="楷体" w:eastAsia="楷体"/>
        </w:rPr>
        <mc:AlternateContent>
          <mc:Choice Requires="wps">
            <w:drawing>
              <wp:anchor distT="0" distB="0" distL="114300" distR="114300" simplePos="0" relativeHeight="251723776" behindDoc="0" locked="0" layoutInCell="1" allowOverlap="1">
                <wp:simplePos x="0" y="0"/>
                <wp:positionH relativeFrom="column">
                  <wp:posOffset>1281430</wp:posOffset>
                </wp:positionH>
                <wp:positionV relativeFrom="paragraph">
                  <wp:posOffset>327660</wp:posOffset>
                </wp:positionV>
                <wp:extent cx="1266825" cy="295275"/>
                <wp:effectExtent l="133350" t="19050" r="66675" b="333375"/>
                <wp:wrapNone/>
                <wp:docPr id="1055" name="线形标注 2 1055"/>
                <wp:cNvGraphicFramePr/>
                <a:graphic xmlns:a="http://schemas.openxmlformats.org/drawingml/2006/main">
                  <a:graphicData uri="http://schemas.microsoft.com/office/word/2010/wordprocessingShape">
                    <wps:wsp>
                      <wps:cNvSpPr/>
                      <wps:spPr>
                        <a:xfrm>
                          <a:off x="0" y="0"/>
                          <a:ext cx="1266825" cy="295275"/>
                        </a:xfrm>
                        <a:prstGeom prst="borderCallout2">
                          <a:avLst>
                            <a:gd name="adj1" fmla="val 49258"/>
                            <a:gd name="adj2" fmla="val -1058"/>
                            <a:gd name="adj3" fmla="val 178649"/>
                            <a:gd name="adj4" fmla="val -7240"/>
                            <a:gd name="adj5" fmla="val 160944"/>
                            <a:gd name="adj6" fmla="val 2112"/>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选择父字段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00.9pt;margin-top:25.8pt;height:23.25pt;width:99.75pt;z-index:251723776;v-text-anchor:middle;mso-width-relative:page;mso-height-relative:page;" fillcolor="#DCE6F2 [660]" filled="t" stroked="t" coordsize="21600,21600" o:gfxdata="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BjSO0B2wAAAAkBAAAPAAAAAAAAAAEAIAAA&#10;ACIAAABkcnMvZG93bnJldi54bWxQSwECFAAUAAAACACHTuJAoNmHXyYDAACxBgAADgAAAAAAAAAB&#10;ACAAAAAqAQAAZHJzL2Uyb0RvYy54bWxQSwUGAAAAAAYABgBZAQAAwgYAAAAA&#10;" adj="456,34764,-1564,38588,-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选择父字段</w:t>
                      </w:r>
                    </w:p>
                  </w:txbxContent>
                </v:textbox>
              </v:shape>
            </w:pict>
          </mc:Fallback>
        </mc:AlternateContent>
      </w:r>
      <w:r>
        <w:rPr>
          <w:rFonts w:ascii="楷体" w:hAnsi="楷体" w:eastAsia="楷体"/>
          <w:sz w:val="18"/>
          <w:szCs w:val="18"/>
        </w:rPr>
        <w:drawing>
          <wp:inline distT="0" distB="0" distL="0" distR="0">
            <wp:extent cx="5371465" cy="1790700"/>
            <wp:effectExtent l="95250" t="95250" r="95885" b="952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411525" cy="1803842"/>
                    </a:xfrm>
                    <a:prstGeom prst="rect">
                      <a:avLst/>
                    </a:prstGeom>
                    <a:ln w="88900" cap="sq" cmpd="thickThin">
                      <a:solidFill>
                        <a:schemeClr val="accent3">
                          <a:lumMod val="60000"/>
                          <a:lumOff val="40000"/>
                        </a:schemeClr>
                      </a:solidFill>
                      <a:prstDash val="solid"/>
                      <a:miter lim="800000"/>
                      <a:headEnd/>
                      <a:tailEnd/>
                    </a:ln>
                    <a:effectLst>
                      <a:innerShdw blurRad="76200">
                        <a:srgbClr val="000000"/>
                      </a:innerShdw>
                    </a:effectLst>
                  </pic:spPr>
                </pic:pic>
              </a:graphicData>
            </a:graphic>
          </wp:inline>
        </w:drawing>
      </w:r>
    </w:p>
    <w:p>
      <w:pPr>
        <w:spacing w:line="240" w:lineRule="atLeast"/>
        <w:ind w:left="405" w:leftChars="193"/>
        <w:rPr>
          <w:rStyle w:val="110"/>
          <w:rFonts w:ascii="楷体" w:hAnsi="楷体" w:eastAsia="楷体"/>
          <w:color w:val="auto"/>
          <w:sz w:val="18"/>
          <w:szCs w:val="18"/>
          <w:u w:val="none"/>
        </w:rPr>
      </w:pPr>
      <w:r>
        <w:rPr>
          <w:rStyle w:val="110"/>
          <w:rFonts w:hint="eastAsia" w:ascii="楷体" w:hAnsi="楷体" w:eastAsia="楷体"/>
          <w:color w:val="auto"/>
          <w:sz w:val="18"/>
          <w:szCs w:val="18"/>
          <w:u w:val="none"/>
        </w:rPr>
        <w:t xml:space="preserve">                </w:t>
      </w: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【例2.1.5-5】</w:t>
      </w:r>
      <w:r>
        <w:rPr>
          <w:rStyle w:val="110"/>
          <w:rFonts w:hint="eastAsia" w:ascii="楷体" w:hAnsi="楷体" w:eastAsia="楷体"/>
          <w:color w:val="auto"/>
          <w:sz w:val="18"/>
          <w:szCs w:val="18"/>
          <w:u w:val="none"/>
        </w:rPr>
        <w:t>选择子公式，并建立关系）</w:t>
      </w:r>
    </w:p>
    <w:p>
      <w:pPr>
        <w:spacing w:line="240" w:lineRule="atLeast"/>
        <w:ind w:left="405" w:leftChars="193"/>
        <w:rPr>
          <w:rStyle w:val="110"/>
          <w:rFonts w:ascii="楷体" w:hAnsi="楷体" w:eastAsia="楷体"/>
          <w:color w:val="auto"/>
          <w:sz w:val="18"/>
          <w:szCs w:val="18"/>
          <w:u w:val="none"/>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操作步骤-4：定义固定行</w:t>
      </w:r>
      <w:r>
        <w:rPr>
          <w:rFonts w:hint="eastAsia" w:ascii="楷体" w:hAnsi="楷体" w:eastAsia="楷体" w:cs="Arial"/>
          <w:b w:val="0"/>
          <w:i w:val="0"/>
          <w:color w:val="E46C0A" w:themeColor="accent6" w:themeShade="BF"/>
          <w:szCs w:val="21"/>
        </w:rPr>
        <w:t>【重要】</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固定行是主子关系表中重要的一类，因为，很多主子关系表都需要套打报表，而套打的 报表需要固定纸张大小，因此，需要固定行。</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若不需要固定行数，则在上面第三步完成后，即可预览效果</w:t>
      </w:r>
    </w:p>
    <w:p>
      <w:pPr>
        <w:pStyle w:val="123"/>
        <w:widowControl w:val="0"/>
        <w:spacing w:line="240" w:lineRule="atLeast"/>
        <w:ind w:left="425"/>
        <w:contextualSpacing w:val="0"/>
        <w:jc w:val="both"/>
        <w:rPr>
          <w:rStyle w:val="110"/>
          <w:rFonts w:ascii="楷体" w:hAnsi="楷体" w:eastAsia="楷体"/>
          <w:color w:val="auto"/>
          <w:sz w:val="18"/>
          <w:szCs w:val="18"/>
          <w:u w:val="none"/>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bookmarkStart w:id="81" w:name="_操作步骤-5：设计报表样式"/>
      <w:bookmarkEnd w:id="81"/>
      <w:r>
        <w:rPr>
          <w:rFonts w:hint="eastAsia" w:ascii="楷体" w:hAnsi="楷体" w:eastAsia="楷体" w:cs="Arial"/>
          <w:b w:val="0"/>
          <w:i w:val="0"/>
          <w:color w:val="376092" w:themeColor="accent1" w:themeShade="BF"/>
          <w:szCs w:val="21"/>
        </w:rPr>
        <w:t>操作步骤-4设计报表样式</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主子表的报表样式在设计的时候，要特别注意；</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１．报表需要三个区域：报表区、分组区、数据区见下图：</w:t>
      </w:r>
    </w:p>
    <w:p>
      <w:pPr>
        <w:pStyle w:val="123"/>
        <w:widowControl w:val="0"/>
        <w:spacing w:line="240" w:lineRule="atLeast"/>
        <w:ind w:left="405" w:leftChars="193"/>
        <w:contextualSpacing w:val="0"/>
        <w:jc w:val="both"/>
        <w:rPr>
          <w:rFonts w:ascii="楷体" w:hAnsi="楷体" w:eastAsia="楷体"/>
          <w:sz w:val="18"/>
          <w:szCs w:val="18"/>
        </w:rPr>
      </w:pPr>
    </w:p>
    <w:p>
      <w:pPr>
        <w:pStyle w:val="123"/>
        <w:widowControl w:val="0"/>
        <w:spacing w:line="240" w:lineRule="atLeast"/>
        <w:ind w:left="0"/>
        <w:contextualSpacing w:val="0"/>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753472" behindDoc="0" locked="0" layoutInCell="1" allowOverlap="1">
                <wp:simplePos x="0" y="0"/>
                <wp:positionH relativeFrom="column">
                  <wp:posOffset>3972560</wp:posOffset>
                </wp:positionH>
                <wp:positionV relativeFrom="paragraph">
                  <wp:posOffset>2252345</wp:posOffset>
                </wp:positionV>
                <wp:extent cx="1609725" cy="295275"/>
                <wp:effectExtent l="361950" t="19050" r="66675" b="581025"/>
                <wp:wrapNone/>
                <wp:docPr id="450" name="线形标注 2 450"/>
                <wp:cNvGraphicFramePr/>
                <a:graphic xmlns:a="http://schemas.openxmlformats.org/drawingml/2006/main">
                  <a:graphicData uri="http://schemas.microsoft.com/office/word/2010/wordprocessingShape">
                    <wps:wsp>
                      <wps:cNvSpPr/>
                      <wps:spPr>
                        <a:xfrm>
                          <a:off x="0" y="0"/>
                          <a:ext cx="1609725" cy="295275"/>
                        </a:xfrm>
                        <a:prstGeom prst="borderCallout2">
                          <a:avLst>
                            <a:gd name="adj1" fmla="val 46032"/>
                            <a:gd name="adj2" fmla="val -1058"/>
                            <a:gd name="adj3" fmla="val 65746"/>
                            <a:gd name="adj4" fmla="val -19074"/>
                            <a:gd name="adj5" fmla="val 257718"/>
                            <a:gd name="adj6" fmla="val 57136"/>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注意固定行，初始行变化</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312.8pt;margin-top:177.35pt;height:23.25pt;width:126.75pt;z-index:251753472;v-text-anchor:middle;mso-width-relative:page;mso-height-relative:page;" fillcolor="#DCE6F2 [660]" filled="t" stroked="t" coordsize="21600,21600" o:gfxdata="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BVe22K2gAAAAsBAAAPAAAAAAAAAAEAIAAA&#10;ACIAAABkcnMvZG93bnJldi54bWxQSwECFAAUAAAACACHTuJAONjvtycDAACwBgAADgAAAAAAAAAB&#10;ACAAAAApAQAAZHJzL2Uyb0RvYy54bWxQSwUGAAAAAAYABgBZAQAAwgYAAAAA&#10;" adj="12341,55667,-4120,14201,-229,9943">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注意固定行，初始行变化</w:t>
                      </w:r>
                    </w:p>
                  </w:txbxContent>
                </v:textbox>
              </v:shape>
            </w:pict>
          </mc:Fallback>
        </mc:AlternateContent>
      </w:r>
      <w:r>
        <w:rPr>
          <w:rFonts w:ascii="楷体" w:hAnsi="楷体" w:eastAsia="楷体"/>
        </w:rPr>
        <mc:AlternateContent>
          <mc:Choice Requires="wps">
            <w:drawing>
              <wp:anchor distT="0" distB="0" distL="114300" distR="114300" simplePos="0" relativeHeight="251732992" behindDoc="0" locked="0" layoutInCell="1" allowOverlap="1">
                <wp:simplePos x="0" y="0"/>
                <wp:positionH relativeFrom="column">
                  <wp:posOffset>320040</wp:posOffset>
                </wp:positionH>
                <wp:positionV relativeFrom="paragraph">
                  <wp:posOffset>1956435</wp:posOffset>
                </wp:positionV>
                <wp:extent cx="1609725" cy="295275"/>
                <wp:effectExtent l="323850" t="495300" r="66675" b="104775"/>
                <wp:wrapNone/>
                <wp:docPr id="290" name="线形标注 2 290"/>
                <wp:cNvGraphicFramePr/>
                <a:graphic xmlns:a="http://schemas.openxmlformats.org/drawingml/2006/main">
                  <a:graphicData uri="http://schemas.microsoft.com/office/word/2010/wordprocessingShape">
                    <wps:wsp>
                      <wps:cNvSpPr/>
                      <wps:spPr>
                        <a:xfrm>
                          <a:off x="0" y="0"/>
                          <a:ext cx="1609725" cy="295275"/>
                        </a:xfrm>
                        <a:prstGeom prst="borderCallout2">
                          <a:avLst>
                            <a:gd name="adj1" fmla="val 46032"/>
                            <a:gd name="adj2" fmla="val -1058"/>
                            <a:gd name="adj3" fmla="val 65746"/>
                            <a:gd name="adj4" fmla="val -19074"/>
                            <a:gd name="adj5" fmla="val -155185"/>
                            <a:gd name="adj6" fmla="val 2106"/>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分组区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5.2pt;margin-top:154.05pt;height:23.25pt;width:126.75pt;z-index:251732992;v-text-anchor:middle;mso-width-relative:page;mso-height-relative:page;" fillcolor="#DCE6F2 [660]" filled="t" stroked="t" coordsize="21600,21600" o:gfxdata="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NB/GVjZAAAACgEAAA8AAAAAAAAAAQAg&#10;AAAAIgAAAGRycy9kb3ducmV2LnhtbFBLAQIUABQAAAAIAIdO4kCO780WKgMAALAGAAAOAAAAAAAA&#10;AAEAIAAAACgBAABkcnMvZTJvRG9jLnhtbFBLBQYAAAAABgAGAFkBAADEBgAAAAA=&#10;" adj="455,-33520,-4120,14201,-229,9943">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分组区</w:t>
                      </w:r>
                    </w:p>
                  </w:txbxContent>
                </v:textbox>
              </v:shape>
            </w:pict>
          </mc:Fallback>
        </mc:AlternateContent>
      </w:r>
      <w:r>
        <w:rPr>
          <w:rFonts w:ascii="楷体" w:hAnsi="楷体" w:eastAsia="楷体"/>
        </w:rPr>
        <mc:AlternateContent>
          <mc:Choice Requires="wps">
            <w:drawing>
              <wp:anchor distT="0" distB="0" distL="114300" distR="114300" simplePos="0" relativeHeight="251726848" behindDoc="0" locked="0" layoutInCell="1" allowOverlap="1">
                <wp:simplePos x="0" y="0"/>
                <wp:positionH relativeFrom="column">
                  <wp:posOffset>266700</wp:posOffset>
                </wp:positionH>
                <wp:positionV relativeFrom="paragraph">
                  <wp:posOffset>390525</wp:posOffset>
                </wp:positionV>
                <wp:extent cx="1609725" cy="276225"/>
                <wp:effectExtent l="171450" t="19050" r="66675" b="581025"/>
                <wp:wrapNone/>
                <wp:docPr id="288" name="线形标注 2 288"/>
                <wp:cNvGraphicFramePr/>
                <a:graphic xmlns:a="http://schemas.openxmlformats.org/drawingml/2006/main">
                  <a:graphicData uri="http://schemas.microsoft.com/office/word/2010/wordprocessingShape">
                    <wps:wsp>
                      <wps:cNvSpPr/>
                      <wps:spPr>
                        <a:xfrm>
                          <a:off x="0" y="0"/>
                          <a:ext cx="1609725" cy="276225"/>
                        </a:xfrm>
                        <a:prstGeom prst="borderCallout2">
                          <a:avLst>
                            <a:gd name="adj1" fmla="val 49258"/>
                            <a:gd name="adj2" fmla="val -1058"/>
                            <a:gd name="adj3" fmla="val 178649"/>
                            <a:gd name="adj4" fmla="val -7240"/>
                            <a:gd name="adj5" fmla="val 267396"/>
                            <a:gd name="adj6" fmla="val 29324"/>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组头区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21pt;margin-top:30.75pt;height:21.75pt;width:126.75pt;z-index:251726848;v-text-anchor:middle;mso-width-relative:page;mso-height-relative:page;" fillcolor="#DCE6F2 [660]" filled="t" stroked="t" coordsize="21600,21600" o:gfxdata="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JCf1iNgAAAAJAQAADwAAAAAAAAABACAAAAAi&#10;AAAAZHJzL2Rvd25yZXYueG1sUEsBAhQAFAAAAAgAh07iQN6cJhcnAwAAsAYAAA4AAAAAAAAAAQAg&#10;AAAAJwEAAGRycy9lMm9Eb2MueG1sUEsFBgAAAAAGAAYAWQEAAMAGAAAAAA==&#10;" adj="6334,57758,-1564,38588,-229,10640">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组头区</w:t>
                      </w:r>
                    </w:p>
                  </w:txbxContent>
                </v:textbox>
              </v:shape>
            </w:pict>
          </mc:Fallback>
        </mc:AlternateContent>
      </w:r>
      <w:r>
        <w:rPr>
          <w:rFonts w:ascii="楷体" w:hAnsi="楷体" w:eastAsia="楷体"/>
        </w:rPr>
        <w:drawing>
          <wp:inline distT="0" distB="0" distL="0" distR="0">
            <wp:extent cx="5991225" cy="3535680"/>
            <wp:effectExtent l="0" t="0" r="0" b="7620"/>
            <wp:docPr id="449"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pic:cNvPicPr>
                      <a:picLocks noChangeAspect="1"/>
                    </pic:cNvPicPr>
                  </pic:nvPicPr>
                  <pic:blipFill>
                    <a:blip r:embed="rId59"/>
                    <a:stretch>
                      <a:fillRect/>
                    </a:stretch>
                  </pic:blipFill>
                  <pic:spPr>
                    <a:xfrm>
                      <a:off x="0" y="0"/>
                      <a:ext cx="6000975" cy="3541753"/>
                    </a:xfrm>
                    <a:prstGeom prst="rect">
                      <a:avLst/>
                    </a:prstGeom>
                  </pic:spPr>
                </pic:pic>
              </a:graphicData>
            </a:graphic>
          </wp:inline>
        </w:drawing>
      </w:r>
    </w:p>
    <w:p>
      <w:pPr>
        <w:pStyle w:val="123"/>
        <w:widowControl w:val="0"/>
        <w:spacing w:line="240" w:lineRule="atLeast"/>
        <w:ind w:left="405" w:leftChars="193" w:firstLine="1980" w:firstLineChars="1100"/>
        <w:contextualSpacing w:val="0"/>
        <w:jc w:val="both"/>
        <w:rPr>
          <w:rFonts w:ascii="楷体" w:hAnsi="楷体" w:eastAsia="楷体"/>
          <w:sz w:val="18"/>
          <w:szCs w:val="18"/>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【例2.1.5-6】</w:t>
      </w:r>
      <w:r>
        <w:rPr>
          <w:rStyle w:val="110"/>
          <w:rFonts w:hint="eastAsia" w:ascii="楷体" w:hAnsi="楷体" w:eastAsia="楷体"/>
          <w:color w:val="auto"/>
          <w:sz w:val="18"/>
          <w:szCs w:val="18"/>
          <w:u w:val="none"/>
        </w:rPr>
        <w:t>定义报表格式</w:t>
      </w:r>
    </w:p>
    <w:p>
      <w:pPr>
        <w:pStyle w:val="123"/>
        <w:widowControl w:val="0"/>
        <w:spacing w:line="240" w:lineRule="atLeast"/>
        <w:ind w:left="0"/>
        <w:contextualSpacing w:val="0"/>
        <w:jc w:val="both"/>
        <w:rPr>
          <w:rFonts w:ascii="楷体" w:hAnsi="楷体" w:eastAsia="楷体"/>
          <w:sz w:val="18"/>
          <w:szCs w:val="18"/>
        </w:rPr>
      </w:pPr>
      <w:r>
        <w:rPr>
          <w:rFonts w:hint="eastAsia" w:ascii="楷体" w:hAnsi="楷体" w:eastAsia="楷体"/>
          <w:sz w:val="18"/>
          <w:szCs w:val="18"/>
        </w:rPr>
        <w:drawing>
          <wp:inline distT="0" distB="0" distL="0" distR="0">
            <wp:extent cx="5781675" cy="2663825"/>
            <wp:effectExtent l="0" t="0" r="0" b="3175"/>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802183" cy="2673555"/>
                    </a:xfrm>
                    <a:prstGeom prst="rect">
                      <a:avLst/>
                    </a:prstGeom>
                    <a:noFill/>
                    <a:ln>
                      <a:noFill/>
                    </a:ln>
                  </pic:spPr>
                </pic:pic>
              </a:graphicData>
            </a:graphic>
          </wp:inline>
        </w:drawing>
      </w:r>
    </w:p>
    <w:p>
      <w:pPr>
        <w:pStyle w:val="123"/>
        <w:widowControl w:val="0"/>
        <w:spacing w:line="240" w:lineRule="atLeast"/>
        <w:ind w:left="405" w:leftChars="193" w:firstLine="1980" w:firstLineChars="1100"/>
        <w:contextualSpacing w:val="0"/>
        <w:jc w:val="both"/>
        <w:rPr>
          <w:rFonts w:ascii="楷体" w:hAnsi="楷体" w:eastAsia="楷体"/>
          <w:sz w:val="18"/>
          <w:szCs w:val="18"/>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【例2.1.5-7】</w:t>
      </w:r>
      <w:r>
        <w:rPr>
          <w:rStyle w:val="110"/>
          <w:rFonts w:hint="eastAsia" w:ascii="楷体" w:hAnsi="楷体" w:eastAsia="楷体"/>
          <w:color w:val="auto"/>
          <w:sz w:val="18"/>
          <w:szCs w:val="18"/>
          <w:u w:val="none"/>
        </w:rPr>
        <w:t>定义父子关系图</w:t>
      </w:r>
      <w:r>
        <w:rPr>
          <w:rStyle w:val="110"/>
          <w:rFonts w:hint="eastAsia" w:ascii="楷体" w:hAnsi="楷体" w:eastAsia="楷体"/>
          <w:b/>
          <w:color w:val="FF0000"/>
          <w:sz w:val="18"/>
          <w:szCs w:val="18"/>
          <w:u w:val="none"/>
        </w:rPr>
        <w:t>（重要）</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82" w:name="_Toc325457876"/>
      <w:r>
        <w:rPr>
          <w:rFonts w:hint="eastAsia" w:ascii="楷体" w:hAnsi="楷体" w:eastAsia="楷体" w:cs="Arial"/>
          <w:b w:val="0"/>
          <w:color w:val="376092" w:themeColor="accent1" w:themeShade="BF"/>
          <w:szCs w:val="21"/>
        </w:rPr>
        <w:t>【例6】带参数报表：</w:t>
      </w:r>
      <w:bookmarkEnd w:id="82"/>
    </w:p>
    <w:p>
      <w:pPr>
        <w:widowControl w:val="0"/>
        <w:spacing w:line="240" w:lineRule="atLeast"/>
        <w:ind w:left="405" w:leftChars="193"/>
        <w:rPr>
          <w:rFonts w:ascii="楷体" w:hAnsi="楷体" w:eastAsia="楷体"/>
          <w:color w:val="FF0000"/>
          <w:sz w:val="18"/>
          <w:szCs w:val="18"/>
        </w:rPr>
      </w:pPr>
      <w:r>
        <w:rPr>
          <w:rFonts w:hint="eastAsia" w:ascii="楷体" w:hAnsi="楷体" w:eastAsia="楷体"/>
          <w:sz w:val="18"/>
          <w:szCs w:val="18"/>
        </w:rPr>
        <w:t>该报表的特点报表运算时候，需要输入参数，才能过滤出想要的报表数据。以上已描述过报表参数与数据源参数的区别。当然，报表运行需要输入参数，该报表使用的数据源必须先定义参数。以下例子中，前提是，使用的数据源已近定义参数：</w:t>
      </w:r>
      <w:r>
        <w:rPr>
          <w:rFonts w:hint="eastAsia" w:ascii="楷体" w:hAnsi="楷体" w:eastAsia="楷体"/>
          <w:color w:val="FF0000"/>
          <w:sz w:val="18"/>
          <w:szCs w:val="18"/>
        </w:rPr>
        <w:t>“终止客户代码”，“初始客户代码”</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操作步骤-1：定义报表信息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定义报表存储目录。</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 xml:space="preserve">操作步骤-2：定义报表公式 </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按右键新增报表公式向导</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在向导中，会自动弹出报表参数定义小画面：</w:t>
      </w:r>
    </w:p>
    <w:p>
      <w:pPr>
        <w:pStyle w:val="123"/>
        <w:widowControl w:val="0"/>
        <w:spacing w:line="240" w:lineRule="atLeast"/>
        <w:ind w:left="425"/>
        <w:contextualSpacing w:val="0"/>
        <w:jc w:val="both"/>
        <w:rPr>
          <w:rFonts w:ascii="楷体" w:hAnsi="楷体" w:eastAsia="楷体"/>
          <w:sz w:val="18"/>
          <w:szCs w:val="18"/>
        </w:rPr>
      </w:pPr>
      <w:r>
        <w:rPr>
          <w:rFonts w:ascii="楷体" w:hAnsi="楷体" w:eastAsia="楷体"/>
        </w:rPr>
        <w:drawing>
          <wp:inline distT="0" distB="0" distL="0" distR="0">
            <wp:extent cx="5534025" cy="3258185"/>
            <wp:effectExtent l="0" t="0" r="0"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pic:cNvPicPr>
                      <a:picLocks noChangeAspect="1"/>
                    </pic:cNvPicPr>
                  </pic:nvPicPr>
                  <pic:blipFill>
                    <a:blip r:embed="rId61"/>
                    <a:stretch>
                      <a:fillRect/>
                    </a:stretch>
                  </pic:blipFill>
                  <pic:spPr>
                    <a:xfrm>
                      <a:off x="0" y="0"/>
                      <a:ext cx="5543134" cy="3263927"/>
                    </a:xfrm>
                    <a:prstGeom prst="rect">
                      <a:avLst/>
                    </a:prstGeom>
                  </pic:spPr>
                </pic:pic>
              </a:graphicData>
            </a:graphic>
          </wp:inline>
        </w:drawing>
      </w:r>
    </w:p>
    <w:p>
      <w:pPr>
        <w:pStyle w:val="123"/>
        <w:widowControl w:val="0"/>
        <w:spacing w:line="240" w:lineRule="atLeast"/>
        <w:ind w:left="425" w:firstLine="1620" w:firstLineChars="900"/>
        <w:contextualSpacing w:val="0"/>
        <w:jc w:val="both"/>
        <w:rPr>
          <w:rStyle w:val="110"/>
          <w:rFonts w:ascii="楷体" w:hAnsi="楷体" w:eastAsia="楷体"/>
          <w:color w:val="auto"/>
          <w:sz w:val="18"/>
          <w:szCs w:val="18"/>
          <w:u w:val="none"/>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【例2.1.6-1】</w:t>
      </w:r>
      <w:r>
        <w:rPr>
          <w:rStyle w:val="110"/>
          <w:rFonts w:hint="eastAsia" w:ascii="楷体" w:hAnsi="楷体" w:eastAsia="楷体"/>
          <w:color w:val="auto"/>
          <w:sz w:val="18"/>
          <w:szCs w:val="18"/>
          <w:u w:val="none"/>
        </w:rPr>
        <w:t>默认数据源参数（自动弹出）</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操作步骤-3：定义报表公式参数</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定义报表参数，并与数据源匹配上。（一一对应）</w:t>
      </w:r>
    </w:p>
    <w:p>
      <w:pPr>
        <w:widowControl w:val="0"/>
        <w:spacing w:line="240" w:lineRule="atLeast"/>
        <w:ind w:left="405" w:leftChars="193"/>
        <w:rPr>
          <w:rFonts w:ascii="楷体" w:hAnsi="楷体" w:eastAsia="楷体"/>
          <w:sz w:val="18"/>
          <w:szCs w:val="18"/>
        </w:rPr>
      </w:pPr>
      <w:r>
        <w:rPr>
          <w:rFonts w:ascii="楷体" w:hAnsi="楷体" w:eastAsia="楷体"/>
        </w:rPr>
        <w:drawing>
          <wp:inline distT="0" distB="0" distL="0" distR="0">
            <wp:extent cx="5543550" cy="3116580"/>
            <wp:effectExtent l="0" t="0" r="0" b="762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图片 453"/>
                    <pic:cNvPicPr>
                      <a:picLocks noChangeAspect="1"/>
                    </pic:cNvPicPr>
                  </pic:nvPicPr>
                  <pic:blipFill>
                    <a:blip r:embed="rId62"/>
                    <a:stretch>
                      <a:fillRect/>
                    </a:stretch>
                  </pic:blipFill>
                  <pic:spPr>
                    <a:xfrm>
                      <a:off x="0" y="0"/>
                      <a:ext cx="5562410" cy="3127567"/>
                    </a:xfrm>
                    <a:prstGeom prst="rect">
                      <a:avLst/>
                    </a:prstGeom>
                  </pic:spPr>
                </pic:pic>
              </a:graphicData>
            </a:graphic>
          </wp:inline>
        </w:drawing>
      </w:r>
    </w:p>
    <w:p>
      <w:pPr>
        <w:pStyle w:val="123"/>
        <w:widowControl w:val="0"/>
        <w:spacing w:line="240" w:lineRule="atLeast"/>
        <w:ind w:left="425" w:firstLine="1620" w:firstLineChars="900"/>
        <w:contextualSpacing w:val="0"/>
        <w:jc w:val="both"/>
        <w:rPr>
          <w:rStyle w:val="110"/>
          <w:rFonts w:ascii="楷体" w:hAnsi="楷体" w:eastAsia="楷体"/>
          <w:color w:val="auto"/>
          <w:sz w:val="18"/>
          <w:szCs w:val="18"/>
          <w:u w:val="none"/>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【例2.1.6-2】</w:t>
      </w:r>
      <w:r>
        <w:rPr>
          <w:rStyle w:val="110"/>
          <w:rFonts w:hint="eastAsia" w:ascii="楷体" w:hAnsi="楷体" w:eastAsia="楷体"/>
          <w:color w:val="auto"/>
          <w:sz w:val="18"/>
          <w:szCs w:val="18"/>
          <w:u w:val="none"/>
        </w:rPr>
        <w:t>定义报表参数</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操作步骤-4：挑选报表公式参数</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上一步定义报表参数完成后，挑选与之匹配的参数，按</w:t>
      </w: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【确定】</w:t>
      </w:r>
      <w:r>
        <w:rPr>
          <w:rFonts w:hint="eastAsia" w:ascii="楷体" w:hAnsi="楷体" w:eastAsia="楷体"/>
          <w:sz w:val="18"/>
          <w:szCs w:val="18"/>
        </w:rPr>
        <w:t>按钮，返回。</w:t>
      </w:r>
    </w:p>
    <w:p>
      <w:pPr>
        <w:pStyle w:val="123"/>
        <w:widowControl w:val="0"/>
        <w:spacing w:line="240" w:lineRule="atLeast"/>
        <w:ind w:left="405" w:leftChars="193"/>
        <w:contextualSpacing w:val="0"/>
        <w:jc w:val="both"/>
        <w:rPr>
          <w:rFonts w:ascii="楷体" w:hAnsi="楷体" w:eastAsia="楷体"/>
          <w:sz w:val="18"/>
          <w:szCs w:val="18"/>
        </w:rPr>
      </w:pPr>
      <w:r>
        <w:rPr>
          <w:rFonts w:ascii="楷体" w:hAnsi="楷体" w:eastAsia="楷体"/>
        </w:rPr>
        <w:drawing>
          <wp:inline distT="0" distB="0" distL="0" distR="0">
            <wp:extent cx="5600700" cy="3148965"/>
            <wp:effectExtent l="0" t="0" r="0" b="0"/>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pic:cNvPicPr>
                      <a:picLocks noChangeAspect="1"/>
                    </pic:cNvPicPr>
                  </pic:nvPicPr>
                  <pic:blipFill>
                    <a:blip r:embed="rId63"/>
                    <a:stretch>
                      <a:fillRect/>
                    </a:stretch>
                  </pic:blipFill>
                  <pic:spPr>
                    <a:xfrm>
                      <a:off x="0" y="0"/>
                      <a:ext cx="5610377" cy="3154539"/>
                    </a:xfrm>
                    <a:prstGeom prst="rect">
                      <a:avLst/>
                    </a:prstGeom>
                  </pic:spPr>
                </pic:pic>
              </a:graphicData>
            </a:graphic>
          </wp:inline>
        </w:drawing>
      </w:r>
    </w:p>
    <w:p>
      <w:pPr>
        <w:pStyle w:val="123"/>
        <w:widowControl w:val="0"/>
        <w:spacing w:line="240" w:lineRule="atLeast"/>
        <w:ind w:left="425" w:firstLine="1620" w:firstLineChars="900"/>
        <w:contextualSpacing w:val="0"/>
        <w:jc w:val="both"/>
        <w:rPr>
          <w:rStyle w:val="110"/>
          <w:rFonts w:ascii="楷体" w:hAnsi="楷体" w:eastAsia="楷体"/>
          <w:color w:val="auto"/>
          <w:sz w:val="18"/>
          <w:szCs w:val="18"/>
          <w:u w:val="none"/>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【例2.1.6-3】</w:t>
      </w:r>
      <w:r>
        <w:rPr>
          <w:rStyle w:val="110"/>
          <w:rFonts w:hint="eastAsia" w:ascii="楷体" w:hAnsi="楷体" w:eastAsia="楷体"/>
          <w:color w:val="auto"/>
          <w:sz w:val="18"/>
          <w:szCs w:val="18"/>
          <w:u w:val="none"/>
        </w:rPr>
        <w:t>确定报表参数</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操作步骤-5：预览报表时输入参数</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其他步骤与一般制作相同，预览时候，需要弹出参数画面</w:t>
      </w:r>
    </w:p>
    <w:p>
      <w:pPr>
        <w:pStyle w:val="123"/>
        <w:widowControl w:val="0"/>
        <w:spacing w:line="240" w:lineRule="atLeast"/>
        <w:ind w:left="405" w:leftChars="193"/>
        <w:contextualSpacing w:val="0"/>
        <w:jc w:val="both"/>
        <w:rPr>
          <w:rFonts w:ascii="楷体" w:hAnsi="楷体" w:eastAsia="楷体"/>
          <w:sz w:val="18"/>
          <w:szCs w:val="18"/>
        </w:rPr>
      </w:pPr>
      <w:r>
        <w:rPr>
          <w:rFonts w:ascii="楷体" w:hAnsi="楷体" w:eastAsia="楷体"/>
        </w:rPr>
        <w:drawing>
          <wp:inline distT="0" distB="0" distL="0" distR="0">
            <wp:extent cx="5691505" cy="3200400"/>
            <wp:effectExtent l="0" t="0" r="4445" b="0"/>
            <wp:docPr id="455"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pic:cNvPicPr>
                      <a:picLocks noChangeAspect="1"/>
                    </pic:cNvPicPr>
                  </pic:nvPicPr>
                  <pic:blipFill>
                    <a:blip r:embed="rId64"/>
                    <a:stretch>
                      <a:fillRect/>
                    </a:stretch>
                  </pic:blipFill>
                  <pic:spPr>
                    <a:xfrm>
                      <a:off x="0" y="0"/>
                      <a:ext cx="5711852" cy="3211593"/>
                    </a:xfrm>
                    <a:prstGeom prst="rect">
                      <a:avLst/>
                    </a:prstGeom>
                  </pic:spPr>
                </pic:pic>
              </a:graphicData>
            </a:graphic>
          </wp:inline>
        </w:drawing>
      </w:r>
    </w:p>
    <w:p>
      <w:pPr>
        <w:pStyle w:val="123"/>
        <w:widowControl w:val="0"/>
        <w:spacing w:line="240" w:lineRule="atLeast"/>
        <w:ind w:left="425" w:firstLine="1620" w:firstLineChars="900"/>
        <w:contextualSpacing w:val="0"/>
        <w:jc w:val="both"/>
        <w:rPr>
          <w:rStyle w:val="110"/>
          <w:rFonts w:ascii="楷体" w:hAnsi="楷体" w:eastAsia="楷体"/>
          <w:color w:val="auto"/>
          <w:sz w:val="18"/>
          <w:szCs w:val="18"/>
          <w:u w:val="none"/>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【例2.1.6-4】</w:t>
      </w:r>
      <w:r>
        <w:rPr>
          <w:rStyle w:val="110"/>
          <w:rFonts w:hint="eastAsia" w:ascii="楷体" w:hAnsi="楷体" w:eastAsia="楷体"/>
          <w:color w:val="auto"/>
          <w:sz w:val="18"/>
          <w:szCs w:val="18"/>
          <w:u w:val="none"/>
        </w:rPr>
        <w:t>预览时输入参数</w:t>
      </w:r>
    </w:p>
    <w:p>
      <w:pPr>
        <w:pStyle w:val="123"/>
        <w:widowControl w:val="0"/>
        <w:spacing w:line="240" w:lineRule="atLeast"/>
        <w:ind w:left="405" w:leftChars="193"/>
        <w:contextualSpacing w:val="0"/>
        <w:jc w:val="both"/>
        <w:rPr>
          <w:rFonts w:ascii="楷体" w:hAnsi="楷体" w:eastAsia="楷体"/>
          <w:sz w:val="18"/>
          <w:szCs w:val="18"/>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83" w:name="_Toc325457877"/>
      <w:r>
        <w:rPr>
          <w:rFonts w:hint="eastAsia" w:ascii="楷体" w:hAnsi="楷体" w:eastAsia="楷体" w:cs="Arial"/>
          <w:b w:val="0"/>
          <w:color w:val="376092" w:themeColor="accent1" w:themeShade="BF"/>
          <w:szCs w:val="21"/>
        </w:rPr>
        <w:t>【例7】交叉类报表：</w:t>
      </w:r>
      <w:bookmarkEnd w:id="83"/>
    </w:p>
    <w:p>
      <w:pPr>
        <w:widowControl w:val="0"/>
        <w:spacing w:line="240" w:lineRule="atLeast"/>
        <w:ind w:left="405" w:leftChars="193"/>
        <w:rPr>
          <w:rFonts w:ascii="楷体" w:hAnsi="楷体" w:eastAsia="楷体"/>
          <w:sz w:val="18"/>
          <w:szCs w:val="18"/>
        </w:rPr>
      </w:pPr>
      <w:r>
        <w:rPr>
          <w:rFonts w:ascii="楷体" w:hAnsi="楷体" w:eastAsia="楷体"/>
          <w:sz w:val="18"/>
          <w:szCs w:val="18"/>
        </w:rPr>
        <w:t>交叉表（Cross Tabulations）是一种常用的分类汇总表格。使用交叉表查询，显示源于表中某个字段的汇总值，并将它们分组，其中一组列在数据表的左侧，另一组列在数据表的上部。行和列的交叉处可以对数据进行多种汇总计算，如：求和、平均值、记数、最大值、最小值等。使用交叉表查询数据非常直观明了</w:t>
      </w:r>
      <w:r>
        <w:rPr>
          <w:rFonts w:hint="eastAsia" w:ascii="楷体" w:hAnsi="楷体" w:eastAsia="楷体"/>
          <w:sz w:val="18"/>
          <w:szCs w:val="18"/>
        </w:rPr>
        <w:t xml:space="preserve"> </w:t>
      </w:r>
      <w:r>
        <w:rPr>
          <w:rFonts w:ascii="楷体" w:hAnsi="楷体" w:eastAsia="楷体"/>
          <w:sz w:val="18"/>
          <w:szCs w:val="18"/>
        </w:rPr>
        <w:t>。</w:t>
      </w:r>
      <w:r>
        <w:rPr>
          <w:rFonts w:hint="eastAsia" w:ascii="楷体" w:hAnsi="楷体" w:eastAsia="楷体"/>
          <w:sz w:val="18"/>
          <w:szCs w:val="18"/>
        </w:rPr>
        <w:t xml:space="preserve"> 参见下图样张：</w:t>
      </w:r>
    </w:p>
    <w:p>
      <w:pPr>
        <w:widowControl w:val="0"/>
        <w:spacing w:line="240" w:lineRule="atLeast"/>
        <w:ind w:left="405" w:leftChars="193"/>
        <w:rPr>
          <w:rFonts w:ascii="楷体" w:hAnsi="楷体" w:eastAsia="楷体"/>
          <w:sz w:val="18"/>
          <w:szCs w:val="18"/>
        </w:rPr>
      </w:pPr>
      <w:r>
        <w:drawing>
          <wp:inline distT="0" distB="0" distL="0" distR="0">
            <wp:extent cx="5486400" cy="3209290"/>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456"/>
                    <pic:cNvPicPr>
                      <a:picLocks noChangeAspect="1"/>
                    </pic:cNvPicPr>
                  </pic:nvPicPr>
                  <pic:blipFill>
                    <a:blip r:embed="rId65"/>
                    <a:stretch>
                      <a:fillRect/>
                    </a:stretch>
                  </pic:blipFill>
                  <pic:spPr>
                    <a:xfrm>
                      <a:off x="0" y="0"/>
                      <a:ext cx="5486400" cy="3209290"/>
                    </a:xfrm>
                    <a:prstGeom prst="rect">
                      <a:avLst/>
                    </a:prstGeom>
                  </pic:spPr>
                </pic:pic>
              </a:graphicData>
            </a:graphic>
          </wp:inline>
        </w:drawing>
      </w:r>
    </w:p>
    <w:p>
      <w:pPr>
        <w:pStyle w:val="123"/>
        <w:widowControl w:val="0"/>
        <w:spacing w:line="240" w:lineRule="atLeast"/>
        <w:ind w:left="425" w:firstLine="1620" w:firstLineChars="900"/>
        <w:contextualSpacing w:val="0"/>
        <w:jc w:val="both"/>
        <w:rPr>
          <w:rStyle w:val="110"/>
          <w:rFonts w:ascii="楷体" w:hAnsi="楷体" w:eastAsia="楷体"/>
          <w:color w:val="auto"/>
          <w:sz w:val="18"/>
          <w:szCs w:val="18"/>
          <w:u w:val="none"/>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【例2.1.7-1】</w:t>
      </w:r>
      <w:r>
        <w:rPr>
          <w:rStyle w:val="110"/>
          <w:rFonts w:hint="eastAsia" w:ascii="楷体" w:hAnsi="楷体" w:eastAsia="楷体"/>
          <w:color w:val="auto"/>
          <w:sz w:val="18"/>
          <w:szCs w:val="18"/>
          <w:u w:val="none"/>
        </w:rPr>
        <w:t>交叉表样张</w:t>
      </w:r>
    </w:p>
    <w:p>
      <w:pPr>
        <w:widowControl w:val="0"/>
        <w:spacing w:line="240" w:lineRule="atLeast"/>
        <w:ind w:left="405" w:leftChars="193"/>
        <w:rPr>
          <w:rFonts w:ascii="楷体" w:hAnsi="楷体" w:eastAsia="楷体"/>
          <w:sz w:val="18"/>
          <w:szCs w:val="18"/>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操作步骤-1：定义报表信息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定义报表存储目录。</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 xml:space="preserve">操作步骤-2：定义报表公式 </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先定义多记录公式；</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在点击菜单里的[交叉公式]按钮。</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跟着交叉公式向导完成交叉表制作；</w:t>
      </w:r>
    </w:p>
    <w:p>
      <w:pPr>
        <w:pStyle w:val="123"/>
        <w:widowControl w:val="0"/>
        <w:numPr>
          <w:ilvl w:val="0"/>
          <w:numId w:val="15"/>
        </w:numPr>
        <w:spacing w:line="240" w:lineRule="atLeast"/>
        <w:contextualSpacing w:val="0"/>
        <w:jc w:val="both"/>
        <w:rPr>
          <w:rFonts w:ascii="楷体" w:hAnsi="楷体" w:eastAsia="楷体"/>
          <w:sz w:val="18"/>
          <w:szCs w:val="18"/>
        </w:rPr>
      </w:pPr>
      <w:r>
        <w:rPr>
          <w:rFonts w:hint="eastAsia" w:ascii="楷体" w:hAnsi="楷体" w:eastAsia="楷体"/>
          <w:sz w:val="18"/>
          <w:szCs w:val="18"/>
        </w:rPr>
        <w:t>定义交叉公式的名称，选择多记录公式；</w:t>
      </w:r>
    </w:p>
    <w:p>
      <w:pPr>
        <w:pStyle w:val="123"/>
        <w:widowControl w:val="0"/>
        <w:spacing w:line="240" w:lineRule="atLeast"/>
        <w:ind w:left="426"/>
        <w:contextualSpacing w:val="0"/>
        <w:jc w:val="both"/>
        <w:rPr>
          <w:rFonts w:ascii="楷体" w:hAnsi="楷体" w:eastAsia="楷体"/>
          <w:sz w:val="18"/>
          <w:szCs w:val="18"/>
        </w:rPr>
      </w:pPr>
      <w:r>
        <w:rPr>
          <w:rFonts w:hint="eastAsia" w:ascii="楷体" w:hAnsi="楷体" w:eastAsia="楷体"/>
          <w:sz w:val="18"/>
          <w:szCs w:val="18"/>
        </w:rPr>
        <w:drawing>
          <wp:inline distT="0" distB="0" distL="0" distR="0">
            <wp:extent cx="4800600" cy="3425825"/>
            <wp:effectExtent l="0" t="0" r="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4812269" cy="3434639"/>
                    </a:xfrm>
                    <a:prstGeom prst="rect">
                      <a:avLst/>
                    </a:prstGeom>
                    <a:noFill/>
                    <a:ln>
                      <a:noFill/>
                    </a:ln>
                  </pic:spPr>
                </pic:pic>
              </a:graphicData>
            </a:graphic>
          </wp:inline>
        </w:drawing>
      </w:r>
    </w:p>
    <w:p>
      <w:pPr>
        <w:pStyle w:val="123"/>
        <w:widowControl w:val="0"/>
        <w:spacing w:line="240" w:lineRule="atLeast"/>
        <w:ind w:left="425" w:firstLine="1620" w:firstLineChars="900"/>
        <w:contextualSpacing w:val="0"/>
        <w:jc w:val="both"/>
        <w:rPr>
          <w:rStyle w:val="110"/>
          <w:rFonts w:ascii="楷体" w:hAnsi="楷体" w:eastAsia="楷体"/>
          <w:color w:val="auto"/>
          <w:sz w:val="18"/>
          <w:szCs w:val="18"/>
          <w:u w:val="none"/>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【例2.1.7-2】</w:t>
      </w:r>
      <w:r>
        <w:rPr>
          <w:rStyle w:val="110"/>
          <w:rFonts w:hint="eastAsia" w:ascii="楷体" w:hAnsi="楷体" w:eastAsia="楷体"/>
          <w:color w:val="auto"/>
          <w:sz w:val="18"/>
          <w:szCs w:val="18"/>
          <w:u w:val="none"/>
        </w:rPr>
        <w:t>定义交叉公式</w:t>
      </w:r>
    </w:p>
    <w:p>
      <w:pPr>
        <w:pStyle w:val="123"/>
        <w:widowControl w:val="0"/>
        <w:spacing w:line="240" w:lineRule="atLeast"/>
        <w:ind w:left="426"/>
        <w:contextualSpacing w:val="0"/>
        <w:jc w:val="both"/>
        <w:rPr>
          <w:rFonts w:ascii="楷体" w:hAnsi="楷体" w:eastAsia="楷体"/>
          <w:sz w:val="18"/>
          <w:szCs w:val="18"/>
        </w:rPr>
      </w:pPr>
    </w:p>
    <w:p>
      <w:pPr>
        <w:pStyle w:val="123"/>
        <w:widowControl w:val="0"/>
        <w:numPr>
          <w:ilvl w:val="0"/>
          <w:numId w:val="15"/>
        </w:numPr>
        <w:spacing w:line="240" w:lineRule="atLeast"/>
        <w:contextualSpacing w:val="0"/>
        <w:jc w:val="both"/>
        <w:rPr>
          <w:rFonts w:ascii="楷体" w:hAnsi="楷体" w:eastAsia="楷体"/>
          <w:sz w:val="18"/>
          <w:szCs w:val="18"/>
        </w:rPr>
      </w:pPr>
      <w:r>
        <w:rPr>
          <w:rFonts w:hint="eastAsia" w:ascii="楷体" w:hAnsi="楷体" w:eastAsia="楷体"/>
          <w:sz w:val="18"/>
          <w:szCs w:val="18"/>
        </w:rPr>
        <w:t>定义核心数据区：选择需要计算的数据字段（注意必须是数值型）；</w:t>
      </w:r>
    </w:p>
    <w:p>
      <w:pPr>
        <w:pStyle w:val="123"/>
        <w:widowControl w:val="0"/>
        <w:spacing w:line="240" w:lineRule="atLeast"/>
        <w:ind w:left="785"/>
        <w:contextualSpacing w:val="0"/>
        <w:jc w:val="both"/>
        <w:rPr>
          <w:rFonts w:ascii="楷体" w:hAnsi="楷体" w:eastAsia="楷体"/>
          <w:sz w:val="18"/>
          <w:szCs w:val="18"/>
        </w:rPr>
      </w:pPr>
      <w:r>
        <w:rPr>
          <w:rFonts w:hint="eastAsia" w:ascii="楷体" w:hAnsi="楷体" w:eastAsia="楷体"/>
          <w:sz w:val="18"/>
          <w:szCs w:val="18"/>
        </w:rPr>
        <w:t>注意：汇总字段就是核算数据区，需要计算；</w:t>
      </w:r>
    </w:p>
    <w:p>
      <w:pPr>
        <w:pStyle w:val="123"/>
        <w:widowControl w:val="0"/>
        <w:spacing w:line="240" w:lineRule="atLeast"/>
        <w:ind w:left="785"/>
        <w:contextualSpacing w:val="0"/>
        <w:jc w:val="both"/>
        <w:rPr>
          <w:rFonts w:ascii="楷体" w:hAnsi="楷体" w:eastAsia="楷体"/>
          <w:sz w:val="18"/>
          <w:szCs w:val="18"/>
        </w:rPr>
      </w:pPr>
      <w:r>
        <w:rPr>
          <w:rFonts w:hint="eastAsia" w:ascii="楷体" w:hAnsi="楷体" w:eastAsia="楷体"/>
          <w:sz w:val="18"/>
          <w:szCs w:val="18"/>
        </w:rPr>
        <w:t xml:space="preserve">      函数：是汇总、平均值、、</w:t>
      </w:r>
    </w:p>
    <w:p>
      <w:pPr>
        <w:pStyle w:val="123"/>
        <w:widowControl w:val="0"/>
        <w:spacing w:line="240" w:lineRule="atLeast"/>
        <w:ind w:left="785"/>
        <w:contextualSpacing w:val="0"/>
        <w:jc w:val="both"/>
        <w:rPr>
          <w:rFonts w:ascii="楷体" w:hAnsi="楷体" w:eastAsia="楷体"/>
          <w:sz w:val="18"/>
          <w:szCs w:val="18"/>
        </w:rPr>
      </w:pPr>
      <w:r>
        <w:rPr>
          <w:rFonts w:hint="eastAsia" w:ascii="楷体" w:hAnsi="楷体" w:eastAsia="楷体"/>
          <w:sz w:val="18"/>
          <w:szCs w:val="18"/>
        </w:rPr>
        <w:t xml:space="preserve">      默认值：若数据库的值为空，是否选则用0 替换；</w:t>
      </w:r>
    </w:p>
    <w:p>
      <w:pPr>
        <w:pStyle w:val="123"/>
        <w:widowControl w:val="0"/>
        <w:spacing w:line="240" w:lineRule="atLeast"/>
        <w:ind w:left="785"/>
        <w:contextualSpacing w:val="0"/>
        <w:jc w:val="both"/>
        <w:rPr>
          <w:rFonts w:ascii="楷体" w:hAnsi="楷体" w:eastAsia="楷体"/>
          <w:sz w:val="18"/>
          <w:szCs w:val="18"/>
        </w:rPr>
      </w:pPr>
      <w:r>
        <w:rPr>
          <w:rFonts w:hint="eastAsia" w:ascii="楷体" w:hAnsi="楷体" w:eastAsia="楷体"/>
          <w:sz w:val="18"/>
          <w:szCs w:val="18"/>
        </w:rPr>
        <w:t xml:space="preserve">      初始行：已知交叉表大小，固定大小，超过则在分页制作。</w:t>
      </w:r>
    </w:p>
    <w:p>
      <w:pPr>
        <w:pStyle w:val="123"/>
        <w:widowControl w:val="0"/>
        <w:spacing w:line="240" w:lineRule="atLeast"/>
        <w:ind w:left="785"/>
        <w:contextualSpacing w:val="0"/>
        <w:jc w:val="both"/>
        <w:rPr>
          <w:rFonts w:ascii="楷体" w:hAnsi="楷体" w:eastAsia="楷体"/>
          <w:sz w:val="18"/>
          <w:szCs w:val="18"/>
        </w:rPr>
      </w:pPr>
      <w:r>
        <w:rPr>
          <w:rFonts w:hint="eastAsia" w:ascii="楷体" w:hAnsi="楷体" w:eastAsia="楷体"/>
          <w:sz w:val="18"/>
          <w:szCs w:val="18"/>
        </w:rPr>
        <w:t xml:space="preserve">      详见下图：</w:t>
      </w:r>
    </w:p>
    <w:p>
      <w:pPr>
        <w:widowControl w:val="0"/>
        <w:spacing w:line="240" w:lineRule="atLeast"/>
        <w:ind w:left="425"/>
        <w:jc w:val="both"/>
        <w:rPr>
          <w:rFonts w:ascii="楷体" w:hAnsi="楷体" w:eastAsia="楷体"/>
          <w:sz w:val="18"/>
          <w:szCs w:val="18"/>
        </w:rPr>
      </w:pPr>
      <w:r>
        <w:rPr>
          <w:rFonts w:hint="eastAsia"/>
        </w:rPr>
        <w:drawing>
          <wp:inline distT="0" distB="0" distL="0" distR="0">
            <wp:extent cx="5076190" cy="353377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090171" cy="3543158"/>
                    </a:xfrm>
                    <a:prstGeom prst="rect">
                      <a:avLst/>
                    </a:prstGeom>
                    <a:noFill/>
                    <a:ln>
                      <a:noFill/>
                    </a:ln>
                  </pic:spPr>
                </pic:pic>
              </a:graphicData>
            </a:graphic>
          </wp:inline>
        </w:drawing>
      </w:r>
    </w:p>
    <w:p>
      <w:pPr>
        <w:pStyle w:val="123"/>
        <w:widowControl w:val="0"/>
        <w:spacing w:line="240" w:lineRule="atLeast"/>
        <w:ind w:left="425" w:firstLine="1620" w:firstLineChars="900"/>
        <w:contextualSpacing w:val="0"/>
        <w:jc w:val="both"/>
        <w:rPr>
          <w:rFonts w:ascii="楷体" w:hAnsi="楷体" w:eastAsia="楷体"/>
          <w:sz w:val="18"/>
          <w:szCs w:val="18"/>
        </w:rPr>
      </w:pPr>
      <w:r>
        <w:rPr>
          <w:rFonts w:hint="eastAsia" w:ascii="楷体" w:hAnsi="楷体" w:eastAsia="楷体"/>
          <w:sz w:val="18"/>
          <w:szCs w:val="18"/>
        </w:rPr>
        <w:tab/>
      </w: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【例2.1.7-3】</w:t>
      </w:r>
      <w:r>
        <w:rPr>
          <w:rStyle w:val="110"/>
          <w:rFonts w:hint="eastAsia" w:ascii="楷体" w:hAnsi="楷体" w:eastAsia="楷体"/>
          <w:color w:val="auto"/>
          <w:sz w:val="18"/>
          <w:szCs w:val="18"/>
          <w:u w:val="none"/>
        </w:rPr>
        <w:t>定义交叉表核算计算区字段</w:t>
      </w:r>
    </w:p>
    <w:p>
      <w:pPr>
        <w:pStyle w:val="123"/>
        <w:widowControl w:val="0"/>
        <w:numPr>
          <w:ilvl w:val="0"/>
          <w:numId w:val="15"/>
        </w:numPr>
        <w:spacing w:line="240" w:lineRule="atLeast"/>
        <w:jc w:val="both"/>
        <w:rPr>
          <w:rFonts w:ascii="楷体" w:hAnsi="楷体" w:eastAsia="楷体"/>
          <w:sz w:val="18"/>
          <w:szCs w:val="18"/>
        </w:rPr>
      </w:pPr>
      <w:r>
        <w:rPr>
          <w:rFonts w:hint="eastAsia" w:ascii="楷体" w:hAnsi="楷体" w:eastAsia="楷体"/>
          <w:sz w:val="18"/>
          <w:szCs w:val="18"/>
        </w:rPr>
        <w:t>选中左列分组字段（可多选）</w:t>
      </w:r>
    </w:p>
    <w:p>
      <w:pPr>
        <w:pStyle w:val="123"/>
        <w:widowControl w:val="0"/>
        <w:spacing w:line="240" w:lineRule="atLeast"/>
        <w:ind w:left="426"/>
        <w:jc w:val="both"/>
        <w:rPr>
          <w:rFonts w:ascii="楷体" w:hAnsi="楷体" w:eastAsia="楷体"/>
          <w:sz w:val="18"/>
          <w:szCs w:val="18"/>
        </w:rPr>
      </w:pPr>
      <w:r>
        <w:rPr>
          <w:rFonts w:ascii="楷体" w:hAnsi="楷体" w:eastAsia="楷体"/>
        </w:rPr>
        <mc:AlternateContent>
          <mc:Choice Requires="wps">
            <w:drawing>
              <wp:anchor distT="0" distB="0" distL="114300" distR="114300" simplePos="0" relativeHeight="251756544" behindDoc="0" locked="0" layoutInCell="1" allowOverlap="1">
                <wp:simplePos x="0" y="0"/>
                <wp:positionH relativeFrom="column">
                  <wp:posOffset>2148840</wp:posOffset>
                </wp:positionH>
                <wp:positionV relativeFrom="paragraph">
                  <wp:posOffset>1661795</wp:posOffset>
                </wp:positionV>
                <wp:extent cx="1323975" cy="495300"/>
                <wp:effectExtent l="685800" t="19050" r="66675" b="457200"/>
                <wp:wrapNone/>
                <wp:docPr id="44" name="线形标注 2 44"/>
                <wp:cNvGraphicFramePr/>
                <a:graphic xmlns:a="http://schemas.openxmlformats.org/drawingml/2006/main">
                  <a:graphicData uri="http://schemas.microsoft.com/office/word/2010/wordprocessingShape">
                    <wps:wsp>
                      <wps:cNvSpPr/>
                      <wps:spPr>
                        <a:xfrm>
                          <a:off x="0" y="0"/>
                          <a:ext cx="1323975" cy="495300"/>
                        </a:xfrm>
                        <a:prstGeom prst="borderCallout2">
                          <a:avLst>
                            <a:gd name="adj1" fmla="val 110548"/>
                            <a:gd name="adj2" fmla="val 48942"/>
                            <a:gd name="adj3" fmla="val 175423"/>
                            <a:gd name="adj4" fmla="val 32760"/>
                            <a:gd name="adj5" fmla="val 148164"/>
                            <a:gd name="adj6" fmla="val -48859"/>
                          </a:avLst>
                        </a:prstGeom>
                        <a:solidFill>
                          <a:schemeClr val="accent1">
                            <a:lumMod val="20000"/>
                            <a:lumOff val="80000"/>
                          </a:schemeClr>
                        </a:solidFill>
                        <a:ln>
                          <a:solidFill>
                            <a:schemeClr val="tx2">
                              <a:lumMod val="60000"/>
                              <a:lumOff val="40000"/>
                            </a:schemeClr>
                          </a:solidFill>
                        </a:ln>
                      </wps:spPr>
                      <wps:style>
                        <a:lnRef idx="1">
                          <a:schemeClr val="accent3"/>
                        </a:lnRef>
                        <a:fillRef idx="2">
                          <a:schemeClr val="accent3"/>
                        </a:fillRef>
                        <a:effectRef idx="1">
                          <a:schemeClr val="accent3"/>
                        </a:effectRef>
                        <a:fontRef idx="minor">
                          <a:schemeClr val="dk1"/>
                        </a:fontRef>
                      </wps:style>
                      <wps:txbx>
                        <w:txbxContent>
                          <w:p>
                            <w:pPr>
                              <w:jc w:val="center"/>
                              <w:rPr>
                                <w:rFonts w:ascii="微软雅黑" w:hAnsi="微软雅黑"/>
                                <w:sz w:val="18"/>
                                <w:szCs w:val="18"/>
                              </w:rPr>
                            </w:pPr>
                            <w:r>
                              <w:rPr>
                                <w:rFonts w:hint="eastAsia" w:ascii="微软雅黑" w:hAnsi="微软雅黑"/>
                                <w:sz w:val="18"/>
                                <w:szCs w:val="18"/>
                              </w:rPr>
                              <w:t>选中左列分组方式：层层式还是块状式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8" type="#_x0000_t48" style="position:absolute;left:0pt;margin-left:169.2pt;margin-top:130.85pt;height:39pt;width:104.25pt;z-index:251756544;v-text-anchor:middle;mso-width-relative:page;mso-height-relative:page;" fillcolor="#DCE6F2 [660]" filled="t" stroked="t" coordsize="21600,21600" o:gfxdata="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HN1S5PaAAAACwEAAA8AAAAAAAAAAQAg&#10;AAAAIgAAAGRycy9kb3ducmV2LnhtbFBLAQIUABQAAAAIAIdO4kAhmop5KQMAALAGAAAOAAAAAAAA&#10;AAEAIAAAACkBAABkcnMvZTJvRG9jLnhtbFBLBQYAAAAABgAGAFkBAADEBgAAAAA=&#10;" adj="-10554,32003,7076,37891,10571,23878">
                <v:fill on="t" focussize="0,0"/>
                <v:stroke color="#558ED5 [1951]" joinstyle="round"/>
                <v:imagedata o:title=""/>
                <o:lock v:ext="edit" aspectratio="f"/>
                <v:shadow on="t" color="#000000" opacity="26214f" offset="0pt,2pt" origin="0f,32768f" matrix="65536f,0f,0f,65536f"/>
                <v:textbox>
                  <w:txbxContent>
                    <w:p>
                      <w:pPr>
                        <w:jc w:val="center"/>
                        <w:rPr>
                          <w:rFonts w:ascii="微软雅黑" w:hAnsi="微软雅黑"/>
                          <w:sz w:val="18"/>
                          <w:szCs w:val="18"/>
                        </w:rPr>
                      </w:pPr>
                      <w:r>
                        <w:rPr>
                          <w:rFonts w:hint="eastAsia" w:ascii="微软雅黑" w:hAnsi="微软雅黑"/>
                          <w:sz w:val="18"/>
                          <w:szCs w:val="18"/>
                        </w:rPr>
                        <w:t>选中左列分组方式：层层式还是块状式</w:t>
                      </w:r>
                    </w:p>
                  </w:txbxContent>
                </v:textbox>
              </v:shape>
            </w:pict>
          </mc:Fallback>
        </mc:AlternateContent>
      </w:r>
      <w:r>
        <w:rPr>
          <w:rFonts w:hint="eastAsia" w:ascii="楷体" w:hAnsi="楷体" w:eastAsia="楷体"/>
          <w:sz w:val="18"/>
          <w:szCs w:val="18"/>
        </w:rPr>
        <w:drawing>
          <wp:inline distT="0" distB="0" distL="0" distR="0">
            <wp:extent cx="5074920" cy="35528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5085597" cy="3559918"/>
                    </a:xfrm>
                    <a:prstGeom prst="rect">
                      <a:avLst/>
                    </a:prstGeom>
                    <a:noFill/>
                    <a:ln>
                      <a:noFill/>
                    </a:ln>
                  </pic:spPr>
                </pic:pic>
              </a:graphicData>
            </a:graphic>
          </wp:inline>
        </w:drawing>
      </w:r>
    </w:p>
    <w:p>
      <w:pPr>
        <w:pStyle w:val="123"/>
        <w:widowControl w:val="0"/>
        <w:spacing w:line="240" w:lineRule="atLeast"/>
        <w:ind w:left="425" w:firstLine="1620" w:firstLineChars="900"/>
        <w:contextualSpacing w:val="0"/>
        <w:jc w:val="both"/>
        <w:rPr>
          <w:rFonts w:ascii="楷体" w:hAnsi="楷体" w:eastAsia="楷体"/>
          <w:sz w:val="18"/>
          <w:szCs w:val="18"/>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【例2.1.7-4】</w:t>
      </w:r>
      <w:r>
        <w:rPr>
          <w:rStyle w:val="110"/>
          <w:rFonts w:hint="eastAsia" w:ascii="楷体" w:hAnsi="楷体" w:eastAsia="楷体"/>
          <w:color w:val="auto"/>
          <w:sz w:val="18"/>
          <w:szCs w:val="18"/>
          <w:u w:val="none"/>
        </w:rPr>
        <w:t>定义交叉表左边分组效果</w:t>
      </w:r>
    </w:p>
    <w:p>
      <w:pPr>
        <w:pStyle w:val="123"/>
        <w:widowControl w:val="0"/>
        <w:spacing w:line="240" w:lineRule="atLeast"/>
        <w:ind w:left="2127"/>
        <w:jc w:val="both"/>
        <w:rPr>
          <w:rFonts w:ascii="楷体" w:hAnsi="楷体" w:eastAsia="楷体"/>
          <w:sz w:val="18"/>
          <w:szCs w:val="18"/>
        </w:rPr>
      </w:pPr>
    </w:p>
    <w:p>
      <w:pPr>
        <w:pStyle w:val="123"/>
        <w:widowControl w:val="0"/>
        <w:numPr>
          <w:ilvl w:val="0"/>
          <w:numId w:val="15"/>
        </w:numPr>
        <w:spacing w:line="240" w:lineRule="atLeast"/>
        <w:jc w:val="both"/>
        <w:rPr>
          <w:rFonts w:ascii="楷体" w:hAnsi="楷体" w:eastAsia="楷体"/>
          <w:sz w:val="18"/>
          <w:szCs w:val="18"/>
        </w:rPr>
      </w:pPr>
      <w:r>
        <w:rPr>
          <w:rFonts w:hint="eastAsia" w:ascii="楷体" w:hAnsi="楷体" w:eastAsia="楷体"/>
          <w:sz w:val="18"/>
          <w:szCs w:val="18"/>
        </w:rPr>
        <w:t>选中上面分组字段（可多选）</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w:t>
      </w:r>
      <w:r>
        <w:rPr>
          <w:rFonts w:hint="eastAsia"/>
        </w:rPr>
        <w:drawing>
          <wp:inline distT="0" distB="0" distL="0" distR="0">
            <wp:extent cx="5019675" cy="3464560"/>
            <wp:effectExtent l="0" t="0" r="0"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5035976" cy="3475812"/>
                    </a:xfrm>
                    <a:prstGeom prst="rect">
                      <a:avLst/>
                    </a:prstGeom>
                    <a:noFill/>
                    <a:ln>
                      <a:noFill/>
                    </a:ln>
                  </pic:spPr>
                </pic:pic>
              </a:graphicData>
            </a:graphic>
          </wp:inline>
        </w:drawing>
      </w:r>
    </w:p>
    <w:p>
      <w:pPr>
        <w:pStyle w:val="123"/>
        <w:widowControl w:val="0"/>
        <w:spacing w:line="240" w:lineRule="atLeast"/>
        <w:ind w:left="425" w:firstLine="1620" w:firstLineChars="900"/>
        <w:contextualSpacing w:val="0"/>
        <w:jc w:val="both"/>
        <w:rPr>
          <w:rFonts w:ascii="楷体" w:hAnsi="楷体" w:eastAsia="楷体"/>
          <w:sz w:val="18"/>
          <w:szCs w:val="18"/>
        </w:rPr>
      </w:pPr>
      <w:r>
        <w:rPr>
          <w:rFonts w:hint="eastAsia" w:ascii="楷体" w:hAnsi="楷体" w:eastAsia="楷体"/>
          <w:color w:val="0D0D0D" w:themeColor="text1" w:themeTint="F2"/>
          <w:sz w:val="18"/>
          <w:szCs w:val="18"/>
          <w14:textFill>
            <w14:solidFill>
              <w14:schemeClr w14:val="tx1">
                <w14:lumMod w14:val="95000"/>
                <w14:lumOff w14:val="5000"/>
              </w14:schemeClr>
            </w14:solidFill>
          </w14:textFill>
        </w:rPr>
        <w:t>【例2.1.7-5】</w:t>
      </w:r>
      <w:r>
        <w:rPr>
          <w:rStyle w:val="110"/>
          <w:rFonts w:hint="eastAsia" w:ascii="楷体" w:hAnsi="楷体" w:eastAsia="楷体"/>
          <w:color w:val="auto"/>
          <w:sz w:val="18"/>
          <w:szCs w:val="18"/>
          <w:u w:val="none"/>
        </w:rPr>
        <w:t>定义交叉表上边分组效果</w:t>
      </w:r>
    </w:p>
    <w:p>
      <w:pPr>
        <w:widowControl w:val="0"/>
        <w:spacing w:line="240" w:lineRule="atLeast"/>
        <w:ind w:left="425"/>
        <w:jc w:val="both"/>
        <w:rPr>
          <w:rFonts w:ascii="楷体" w:hAnsi="楷体" w:eastAsia="楷体"/>
          <w:sz w:val="18"/>
          <w:szCs w:val="18"/>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操作步骤-3：定义样式、颜色</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操作步骤-4：预览报表</w:t>
      </w:r>
    </w:p>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bookmarkStart w:id="84" w:name="_Toc325457878"/>
      <w:r>
        <w:rPr>
          <w:rFonts w:hint="eastAsia" w:ascii="楷体" w:hAnsi="楷体" w:eastAsia="楷体" w:cs="Arial"/>
          <w:b w:val="0"/>
          <w:color w:val="376092" w:themeColor="accent1" w:themeShade="BF"/>
          <w:szCs w:val="21"/>
        </w:rPr>
        <w:t>【例8】表间取数报表：</w:t>
      </w:r>
      <w:bookmarkEnd w:id="84"/>
    </w:p>
    <w:p>
      <w:pPr>
        <w:widowControl w:val="0"/>
        <w:spacing w:line="240" w:lineRule="atLeast"/>
        <w:ind w:left="405" w:leftChars="193"/>
        <w:rPr>
          <w:rFonts w:ascii="楷体" w:hAnsi="楷体" w:eastAsia="楷体"/>
          <w:color w:val="FF0000"/>
          <w:sz w:val="18"/>
          <w:szCs w:val="18"/>
        </w:rPr>
      </w:pPr>
      <w:r>
        <w:rPr>
          <w:rFonts w:hint="eastAsia" w:ascii="楷体" w:hAnsi="楷体" w:eastAsia="楷体"/>
          <w:sz w:val="18"/>
          <w:szCs w:val="18"/>
        </w:rPr>
        <w:t>该报表的特点报表的数据来自其他报表或本报表模板已运算后并发布的报表数据。</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操作步骤-1：定义报表信息</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定义报表存储目录。</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 xml:space="preserve">操作步骤-2：定义报表公式 </w:t>
      </w:r>
    </w:p>
    <w:p>
      <w:pPr>
        <w:pStyle w:val="123"/>
        <w:widowControl w:val="0"/>
        <w:numPr>
          <w:ilvl w:val="0"/>
          <w:numId w:val="16"/>
        </w:numPr>
        <w:spacing w:line="240" w:lineRule="atLeast"/>
        <w:contextualSpacing w:val="0"/>
        <w:jc w:val="both"/>
        <w:rPr>
          <w:rFonts w:ascii="楷体" w:hAnsi="楷体" w:eastAsia="楷体"/>
          <w:sz w:val="18"/>
          <w:szCs w:val="18"/>
        </w:rPr>
      </w:pPr>
      <w:r>
        <w:rPr>
          <w:rFonts w:hint="eastAsia" w:ascii="楷体" w:hAnsi="楷体" w:eastAsia="楷体"/>
          <w:sz w:val="18"/>
          <w:szCs w:val="18"/>
        </w:rPr>
        <w:t>第一步：点击 [FX]按钮。</w:t>
      </w:r>
    </w:p>
    <w:p>
      <w:pPr>
        <w:pStyle w:val="123"/>
        <w:widowControl w:val="0"/>
        <w:numPr>
          <w:ilvl w:val="0"/>
          <w:numId w:val="16"/>
        </w:numPr>
        <w:spacing w:line="240" w:lineRule="atLeast"/>
        <w:contextualSpacing w:val="0"/>
        <w:jc w:val="both"/>
        <w:rPr>
          <w:rFonts w:ascii="楷体" w:hAnsi="楷体" w:eastAsia="楷体"/>
          <w:sz w:val="18"/>
          <w:szCs w:val="18"/>
        </w:rPr>
      </w:pPr>
      <w:r>
        <w:rPr>
          <w:rFonts w:hint="eastAsia" w:ascii="楷体" w:hAnsi="楷体" w:eastAsia="楷体"/>
          <w:sz w:val="18"/>
          <w:szCs w:val="18"/>
        </w:rPr>
        <w:t>第二步：选择[MREF] 公式</w:t>
      </w:r>
    </w:p>
    <w:p>
      <w:pPr>
        <w:pStyle w:val="123"/>
        <w:widowControl w:val="0"/>
        <w:numPr>
          <w:ilvl w:val="0"/>
          <w:numId w:val="16"/>
        </w:numPr>
        <w:spacing w:line="240" w:lineRule="atLeast"/>
        <w:contextualSpacing w:val="0"/>
        <w:jc w:val="both"/>
        <w:rPr>
          <w:rFonts w:ascii="楷体" w:hAnsi="楷体" w:eastAsia="楷体"/>
          <w:sz w:val="18"/>
          <w:szCs w:val="18"/>
        </w:rPr>
      </w:pPr>
      <w:r>
        <w:rPr>
          <w:rFonts w:hint="eastAsia" w:ascii="楷体" w:hAnsi="楷体" w:eastAsia="楷体"/>
          <w:sz w:val="18"/>
          <w:szCs w:val="18"/>
        </w:rPr>
        <w:t>第三步：点击[报表列表]，弹出需要取数的报表清单。</w:t>
      </w:r>
    </w:p>
    <w:p>
      <w:pPr>
        <w:pStyle w:val="123"/>
        <w:widowControl w:val="0"/>
        <w:numPr>
          <w:ilvl w:val="0"/>
          <w:numId w:val="16"/>
        </w:numPr>
        <w:spacing w:line="240" w:lineRule="atLeast"/>
        <w:contextualSpacing w:val="0"/>
        <w:jc w:val="both"/>
        <w:rPr>
          <w:rFonts w:ascii="楷体" w:hAnsi="楷体" w:eastAsia="楷体"/>
          <w:sz w:val="18"/>
          <w:szCs w:val="18"/>
        </w:rPr>
      </w:pPr>
      <w:r>
        <w:rPr>
          <w:rFonts w:hint="eastAsia" w:ascii="楷体" w:hAnsi="楷体" w:eastAsia="楷体"/>
          <w:sz w:val="18"/>
          <w:szCs w:val="18"/>
        </w:rPr>
        <w:t>第四步：挑选报表，并选中后报表。</w:t>
      </w:r>
    </w:p>
    <w:p>
      <w:pPr>
        <w:pStyle w:val="123"/>
        <w:widowControl w:val="0"/>
        <w:numPr>
          <w:ilvl w:val="0"/>
          <w:numId w:val="16"/>
        </w:numPr>
        <w:spacing w:line="240" w:lineRule="atLeast"/>
        <w:contextualSpacing w:val="0"/>
        <w:jc w:val="both"/>
        <w:rPr>
          <w:rFonts w:ascii="楷体" w:hAnsi="楷体" w:eastAsia="楷体"/>
          <w:sz w:val="18"/>
          <w:szCs w:val="18"/>
        </w:rPr>
      </w:pPr>
      <w:r>
        <w:rPr>
          <w:rFonts w:hint="eastAsia" w:ascii="楷体" w:hAnsi="楷体" w:eastAsia="楷体"/>
          <w:sz w:val="18"/>
          <w:szCs w:val="18"/>
        </w:rPr>
        <w:t>第五步：选中需要取数（或合并）的数据区；</w:t>
      </w:r>
    </w:p>
    <w:p>
      <w:pPr>
        <w:pStyle w:val="123"/>
        <w:widowControl w:val="0"/>
        <w:numPr>
          <w:ilvl w:val="0"/>
          <w:numId w:val="16"/>
        </w:numPr>
        <w:spacing w:line="240" w:lineRule="atLeast"/>
        <w:contextualSpacing w:val="0"/>
        <w:jc w:val="both"/>
        <w:rPr>
          <w:rFonts w:ascii="楷体" w:hAnsi="楷体" w:eastAsia="楷体"/>
          <w:sz w:val="18"/>
          <w:szCs w:val="18"/>
        </w:rPr>
      </w:pPr>
      <w:r>
        <w:rPr>
          <w:rFonts w:hint="eastAsia" w:ascii="楷体" w:hAnsi="楷体" w:eastAsia="楷体"/>
          <w:sz w:val="18"/>
          <w:szCs w:val="18"/>
        </w:rPr>
        <w:t>第六步：确定返回</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操作步骤-3：预览报表</w:t>
      </w:r>
    </w:p>
    <w:p>
      <w:pPr>
        <w:pStyle w:val="123"/>
        <w:widowControl w:val="0"/>
        <w:numPr>
          <w:ilvl w:val="0"/>
          <w:numId w:val="12"/>
        </w:numPr>
        <w:spacing w:line="240" w:lineRule="atLeast"/>
        <w:ind w:left="405" w:leftChars="193" w:firstLine="0"/>
        <w:contextualSpacing w:val="0"/>
        <w:jc w:val="both"/>
        <w:rPr>
          <w:rFonts w:ascii="楷体" w:hAnsi="楷体" w:eastAsia="楷体"/>
          <w:sz w:val="18"/>
          <w:szCs w:val="18"/>
        </w:rPr>
      </w:pPr>
      <w:r>
        <w:rPr>
          <w:rFonts w:hint="eastAsia" w:ascii="楷体" w:hAnsi="楷体" w:eastAsia="楷体"/>
          <w:sz w:val="18"/>
          <w:szCs w:val="18"/>
        </w:rPr>
        <w:t>其他步骤与一般制作相同，预览。</w:t>
      </w:r>
    </w:p>
    <w:p>
      <w:pPr>
        <w:widowControl w:val="0"/>
        <w:spacing w:line="240" w:lineRule="atLeast"/>
        <w:ind w:left="425"/>
        <w:jc w:val="both"/>
        <w:rPr>
          <w:rFonts w:ascii="楷体" w:hAnsi="楷体" w:eastAsia="楷体"/>
          <w:color w:val="FF0000"/>
          <w:sz w:val="18"/>
          <w:szCs w:val="18"/>
          <w:u w:val="single"/>
        </w:rPr>
      </w:pPr>
      <w:r>
        <w:rPr>
          <w:rFonts w:hint="eastAsia" w:ascii="楷体" w:hAnsi="楷体" w:eastAsia="楷体"/>
          <w:color w:val="FF0000"/>
          <w:sz w:val="18"/>
          <w:szCs w:val="18"/>
          <w:u w:val="single"/>
        </w:rPr>
        <w:t>此类报表最常用于财务系统，通常去1-12月份，同一区域的数据进行叠加汇总计算。当然其他系统若不需要叠加也可以，取其他报表某区域的数据，相当于引用某块数据区而已。</w:t>
      </w:r>
    </w:p>
    <w:p>
      <w:pPr>
        <w:widowControl w:val="0"/>
        <w:spacing w:line="240" w:lineRule="atLeast"/>
        <w:ind w:left="425"/>
        <w:jc w:val="both"/>
        <w:rPr>
          <w:rFonts w:ascii="楷体" w:hAnsi="楷体" w:eastAsia="楷体"/>
          <w:color w:val="FF0000"/>
          <w:sz w:val="18"/>
          <w:szCs w:val="18"/>
          <w:u w:val="single"/>
        </w:rPr>
      </w:pPr>
      <w:r>
        <w:rPr>
          <w:rFonts w:ascii="微软雅黑" w:hAnsi="微软雅黑"/>
          <w:sz w:val="18"/>
          <w:szCs w:val="18"/>
        </w:rPr>
        <w:drawing>
          <wp:inline distT="0" distB="0" distL="0" distR="0">
            <wp:extent cx="5460365" cy="2695575"/>
            <wp:effectExtent l="0" t="0" r="698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5477209" cy="2703792"/>
                    </a:xfrm>
                    <a:prstGeom prst="rect">
                      <a:avLst/>
                    </a:prstGeom>
                    <a:noFill/>
                    <a:ln>
                      <a:noFill/>
                    </a:ln>
                  </pic:spPr>
                </pic:pic>
              </a:graphicData>
            </a:graphic>
          </wp:inline>
        </w:drawing>
      </w:r>
    </w:p>
    <w:p>
      <w:pPr>
        <w:spacing w:line="240" w:lineRule="atLeast"/>
        <w:ind w:left="405" w:leftChars="193"/>
        <w:rPr>
          <w:rFonts w:ascii="楷体" w:hAnsi="楷体" w:eastAsia="楷体"/>
          <w:color w:val="FF0000"/>
          <w:sz w:val="18"/>
          <w:szCs w:val="18"/>
          <w:u w:val="single"/>
        </w:rPr>
      </w:pPr>
    </w:p>
    <w:p>
      <w:pPr>
        <w:spacing w:line="240" w:lineRule="atLeast"/>
        <w:ind w:left="405" w:leftChars="193"/>
        <w:rPr>
          <w:rFonts w:ascii="楷体" w:hAnsi="楷体" w:eastAsia="楷体"/>
          <w:color w:val="FF0000"/>
          <w:sz w:val="18"/>
          <w:szCs w:val="18"/>
          <w:u w:val="single"/>
        </w:rPr>
      </w:pPr>
    </w:p>
    <w:p>
      <w:pPr>
        <w:rPr>
          <w:rFonts w:ascii="楷体" w:hAnsi="楷体" w:eastAsia="楷体"/>
          <w:color w:val="FF0000"/>
          <w:sz w:val="18"/>
          <w:szCs w:val="18"/>
        </w:rPr>
      </w:pPr>
      <w:r>
        <w:rPr>
          <w:rFonts w:ascii="楷体" w:hAnsi="楷体" w:eastAsia="楷体"/>
          <w:color w:val="FF0000"/>
          <w:sz w:val="18"/>
          <w:szCs w:val="18"/>
        </w:rPr>
        <w:br w:type="page"/>
      </w:r>
      <w:r>
        <w:rPr>
          <w:rFonts w:ascii="楷体" w:hAnsi="楷体" w:eastAsia="楷体"/>
          <w:color w:val="FF0000"/>
          <w:sz w:val="18"/>
          <w:szCs w:val="18"/>
        </w:rPr>
        <w:br w:type="page"/>
      </w:r>
    </w:p>
    <w:p>
      <w:pPr>
        <w:pStyle w:val="3"/>
        <w:numPr>
          <w:ilvl w:val="0"/>
          <w:numId w:val="11"/>
        </w:numPr>
        <w:spacing w:before="0" w:line="240" w:lineRule="atLeast"/>
        <w:ind w:left="0" w:firstLine="0"/>
        <w:rPr>
          <w:rFonts w:ascii="楷体" w:hAnsi="楷体" w:eastAsia="楷体" w:cs="Arial"/>
          <w:sz w:val="24"/>
          <w:szCs w:val="24"/>
        </w:rPr>
      </w:pPr>
      <w:r>
        <w:rPr>
          <w:rFonts w:hint="eastAsia" w:ascii="楷体" w:hAnsi="楷体" w:eastAsia="楷体" w:cs="Arial"/>
          <w:sz w:val="24"/>
          <w:szCs w:val="24"/>
        </w:rPr>
        <w:t>第三章：授权管理</w:t>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hint="eastAsia" w:ascii="楷体" w:hAnsi="楷体" w:eastAsia="楷体" w:cs="Arial"/>
          <w:color w:val="376092" w:themeColor="accent1" w:themeShade="BF"/>
          <w:sz w:val="21"/>
          <w:szCs w:val="21"/>
        </w:rPr>
        <w:t>用户登录</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登录界面</w:t>
      </w:r>
    </w:p>
    <w:p>
      <w:pPr>
        <w:spacing w:line="360" w:lineRule="exact"/>
        <w:rPr>
          <w:rFonts w:ascii="楷体" w:hAnsi="楷体" w:eastAsia="楷体"/>
          <w:color w:val="FF0000"/>
          <w:sz w:val="18"/>
          <w:szCs w:val="18"/>
        </w:rPr>
      </w:pPr>
      <w:r>
        <w:rPr>
          <w:rFonts w:hint="eastAsia" w:ascii="微软雅黑" w:hAnsi="微软雅黑"/>
        </w:rPr>
        <w:t>登录</w:t>
      </w:r>
      <w:r>
        <w:rPr>
          <w:rFonts w:ascii="微软雅黑" w:hAnsi="微软雅黑"/>
        </w:rPr>
        <w:t>界面输入相应的用户名</w:t>
      </w:r>
      <w:r>
        <w:rPr>
          <w:rFonts w:hint="eastAsia" w:ascii="微软雅黑" w:hAnsi="微软雅黑"/>
        </w:rPr>
        <w:t>、</w:t>
      </w:r>
      <w:r>
        <w:rPr>
          <w:rFonts w:ascii="微软雅黑" w:hAnsi="微软雅黑"/>
        </w:rPr>
        <w:t>密码即可登录</w:t>
      </w:r>
      <w:r>
        <w:rPr>
          <w:rFonts w:hint="eastAsia" w:ascii="微软雅黑" w:hAnsi="微软雅黑"/>
        </w:rPr>
        <w:t>。</w:t>
      </w:r>
    </w:p>
    <w:p>
      <w:pPr>
        <w:rPr>
          <w:rFonts w:ascii="楷体" w:hAnsi="楷体" w:eastAsia="楷体"/>
          <w:color w:val="FF0000"/>
          <w:sz w:val="18"/>
          <w:szCs w:val="18"/>
        </w:rPr>
      </w:pPr>
      <w:r>
        <w:drawing>
          <wp:inline distT="0" distB="0" distL="0" distR="0">
            <wp:extent cx="4762500" cy="33337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1"/>
                    <a:stretch>
                      <a:fillRect/>
                    </a:stretch>
                  </pic:blipFill>
                  <pic:spPr>
                    <a:xfrm>
                      <a:off x="0" y="0"/>
                      <a:ext cx="4762500" cy="3333750"/>
                    </a:xfrm>
                    <a:prstGeom prst="rect">
                      <a:avLst/>
                    </a:prstGeom>
                  </pic:spPr>
                </pic:pic>
              </a:graphicData>
            </a:graphic>
          </wp:inline>
        </w:drawing>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忘记密码</w:t>
      </w:r>
    </w:p>
    <w:p>
      <w:pPr>
        <w:spacing w:line="360" w:lineRule="exact"/>
        <w:rPr>
          <w:rFonts w:ascii="微软雅黑" w:hAnsi="微软雅黑"/>
        </w:rPr>
      </w:pPr>
      <w:r>
        <w:rPr>
          <w:rFonts w:hint="eastAsia" w:ascii="微软雅黑" w:hAnsi="微软雅黑"/>
        </w:rPr>
        <w:t>如</w:t>
      </w:r>
      <w:r>
        <w:rPr>
          <w:rFonts w:ascii="微软雅黑" w:hAnsi="微软雅黑"/>
        </w:rPr>
        <w:t>用户忘记密码则可以点击忘记密码</w:t>
      </w:r>
      <w:r>
        <w:rPr>
          <w:rFonts w:hint="eastAsia" w:ascii="微软雅黑" w:hAnsi="微软雅黑"/>
        </w:rPr>
        <w:t>：</w:t>
      </w:r>
    </w:p>
    <w:p>
      <w:pPr>
        <w:rPr>
          <w:rFonts w:ascii="楷体" w:hAnsi="楷体" w:eastAsia="楷体"/>
          <w:color w:val="FF0000"/>
          <w:sz w:val="18"/>
          <w:szCs w:val="18"/>
        </w:rPr>
      </w:pPr>
      <w:r>
        <w:drawing>
          <wp:inline distT="0" distB="0" distL="0" distR="0">
            <wp:extent cx="4762500" cy="3333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2"/>
                    <a:stretch>
                      <a:fillRect/>
                    </a:stretch>
                  </pic:blipFill>
                  <pic:spPr>
                    <a:xfrm>
                      <a:off x="0" y="0"/>
                      <a:ext cx="4762500" cy="3333750"/>
                    </a:xfrm>
                    <a:prstGeom prst="rect">
                      <a:avLst/>
                    </a:prstGeom>
                  </pic:spPr>
                </pic:pic>
              </a:graphicData>
            </a:graphic>
          </wp:inline>
        </w:drawing>
      </w:r>
    </w:p>
    <w:p>
      <w:pPr>
        <w:spacing w:line="360" w:lineRule="exact"/>
        <w:rPr>
          <w:rFonts w:ascii="微软雅黑" w:hAnsi="微软雅黑"/>
        </w:rPr>
      </w:pPr>
      <w:r>
        <w:rPr>
          <w:rFonts w:ascii="微软雅黑" w:hAnsi="微软雅黑"/>
        </w:rPr>
        <w:t>输入用户新建时登记的邮箱，然后验证邮箱</w:t>
      </w:r>
      <w:r>
        <w:rPr>
          <w:rFonts w:hint="eastAsia" w:ascii="微软雅黑" w:hAnsi="微软雅黑"/>
        </w:rPr>
        <w:t>：</w:t>
      </w:r>
    </w:p>
    <w:p>
      <w:pPr>
        <w:rPr>
          <w:rFonts w:ascii="楷体" w:hAnsi="楷体" w:eastAsia="楷体"/>
          <w:color w:val="FF0000"/>
          <w:sz w:val="18"/>
          <w:szCs w:val="18"/>
        </w:rPr>
      </w:pPr>
      <w:r>
        <w:drawing>
          <wp:inline distT="0" distB="0" distL="0" distR="0">
            <wp:extent cx="3676650" cy="2209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73"/>
                    <a:stretch>
                      <a:fillRect/>
                    </a:stretch>
                  </pic:blipFill>
                  <pic:spPr>
                    <a:xfrm>
                      <a:off x="0" y="0"/>
                      <a:ext cx="3676650" cy="2209800"/>
                    </a:xfrm>
                    <a:prstGeom prst="rect">
                      <a:avLst/>
                    </a:prstGeom>
                  </pic:spPr>
                </pic:pic>
              </a:graphicData>
            </a:graphic>
          </wp:inline>
        </w:drawing>
      </w:r>
    </w:p>
    <w:p>
      <w:pPr>
        <w:spacing w:line="360" w:lineRule="exact"/>
        <w:rPr>
          <w:rFonts w:ascii="微软雅黑" w:hAnsi="微软雅黑"/>
        </w:rPr>
      </w:pPr>
      <w:r>
        <w:rPr>
          <w:rFonts w:ascii="微软雅黑" w:hAnsi="微软雅黑"/>
        </w:rPr>
        <w:t>验证邮箱通过后，修改密码</w:t>
      </w:r>
      <w:r>
        <w:rPr>
          <w:rFonts w:hint="eastAsia" w:ascii="微软雅黑" w:hAnsi="微软雅黑"/>
        </w:rPr>
        <w:t>：</w:t>
      </w:r>
    </w:p>
    <w:p>
      <w:pPr>
        <w:rPr>
          <w:rFonts w:ascii="楷体" w:hAnsi="楷体" w:eastAsia="楷体"/>
          <w:color w:val="FF0000"/>
          <w:sz w:val="18"/>
          <w:szCs w:val="18"/>
        </w:rPr>
      </w:pPr>
      <w:r>
        <w:drawing>
          <wp:inline distT="0" distB="0" distL="0" distR="0">
            <wp:extent cx="3914775" cy="22377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74"/>
                    <a:stretch>
                      <a:fillRect/>
                    </a:stretch>
                  </pic:blipFill>
                  <pic:spPr>
                    <a:xfrm>
                      <a:off x="0" y="0"/>
                      <a:ext cx="3934593" cy="2249599"/>
                    </a:xfrm>
                    <a:prstGeom prst="rect">
                      <a:avLst/>
                    </a:prstGeom>
                  </pic:spPr>
                </pic:pic>
              </a:graphicData>
            </a:graphic>
          </wp:inline>
        </w:drawing>
      </w:r>
    </w:p>
    <w:p>
      <w:pPr>
        <w:spacing w:line="360" w:lineRule="exact"/>
        <w:rPr>
          <w:rFonts w:ascii="微软雅黑" w:hAnsi="微软雅黑"/>
        </w:rPr>
      </w:pPr>
      <w:r>
        <w:rPr>
          <w:rFonts w:hint="eastAsia" w:ascii="微软雅黑" w:hAnsi="微软雅黑"/>
        </w:rPr>
        <w:t>修改成功</w:t>
      </w:r>
      <w:r>
        <w:rPr>
          <w:rFonts w:ascii="微软雅黑" w:hAnsi="微软雅黑"/>
        </w:rPr>
        <w:t>之后</w:t>
      </w:r>
      <w:r>
        <w:rPr>
          <w:rFonts w:hint="eastAsia" w:ascii="微软雅黑" w:hAnsi="微软雅黑"/>
        </w:rPr>
        <w:t>即可</w:t>
      </w:r>
      <w:r>
        <w:rPr>
          <w:rFonts w:ascii="微软雅黑" w:hAnsi="微软雅黑"/>
        </w:rPr>
        <w:t>点击登录按钮登录</w:t>
      </w:r>
      <w:r>
        <w:rPr>
          <w:rFonts w:hint="eastAsia" w:ascii="微软雅黑" w:hAnsi="微软雅黑"/>
        </w:rPr>
        <w:t>。</w:t>
      </w:r>
    </w:p>
    <w:p>
      <w:pPr>
        <w:rPr>
          <w:rFonts w:ascii="楷体" w:hAnsi="楷体" w:eastAsia="楷体"/>
          <w:color w:val="FF0000"/>
          <w:sz w:val="18"/>
          <w:szCs w:val="18"/>
        </w:rPr>
      </w:pPr>
      <w:r>
        <w:drawing>
          <wp:inline distT="0" distB="0" distL="0" distR="0">
            <wp:extent cx="3724275" cy="2606675"/>
            <wp:effectExtent l="0" t="0" r="0"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75"/>
                    <a:stretch>
                      <a:fillRect/>
                    </a:stretch>
                  </pic:blipFill>
                  <pic:spPr>
                    <a:xfrm>
                      <a:off x="0" y="0"/>
                      <a:ext cx="3737516" cy="2616262"/>
                    </a:xfrm>
                    <a:prstGeom prst="rect">
                      <a:avLst/>
                    </a:prstGeom>
                  </pic:spPr>
                </pic:pic>
              </a:graphicData>
            </a:graphic>
          </wp:inline>
        </w:drawing>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hint="eastAsia" w:ascii="楷体" w:hAnsi="楷体" w:eastAsia="楷体" w:cs="Arial"/>
          <w:color w:val="376092" w:themeColor="accent1" w:themeShade="BF"/>
          <w:sz w:val="21"/>
          <w:szCs w:val="21"/>
        </w:rPr>
        <w:t>用户角色关系</w:t>
      </w:r>
    </w:p>
    <w:p>
      <w:pPr>
        <w:spacing w:line="360" w:lineRule="exact"/>
        <w:rPr>
          <w:rFonts w:ascii="微软雅黑" w:hAnsi="微软雅黑"/>
        </w:rPr>
      </w:pPr>
      <w:r>
        <w:rPr>
          <w:rFonts w:ascii="微软雅黑" w:hAnsi="微软雅黑"/>
        </w:rPr>
        <w:t>进入用户</w:t>
      </w:r>
      <w:r>
        <w:rPr>
          <w:rFonts w:hint="eastAsia" w:ascii="微软雅黑" w:hAnsi="微软雅黑"/>
        </w:rPr>
        <w:t>角色关系维护界面</w:t>
      </w:r>
    </w:p>
    <w:p>
      <w:r>
        <w:drawing>
          <wp:inline distT="0" distB="0" distL="0" distR="0">
            <wp:extent cx="6188710" cy="3107690"/>
            <wp:effectExtent l="0" t="0" r="254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76"/>
                    <a:stretch>
                      <a:fillRect/>
                    </a:stretch>
                  </pic:blipFill>
                  <pic:spPr>
                    <a:xfrm>
                      <a:off x="0" y="0"/>
                      <a:ext cx="6188710" cy="3107871"/>
                    </a:xfrm>
                    <a:prstGeom prst="rect">
                      <a:avLst/>
                    </a:prstGeom>
                  </pic:spPr>
                </pic:pic>
              </a:graphicData>
            </a:graphic>
          </wp:inline>
        </w:drawing>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ascii="楷体" w:hAnsi="楷体" w:eastAsia="楷体" w:cs="Arial"/>
          <w:b w:val="0"/>
          <w:color w:val="376092" w:themeColor="accent1" w:themeShade="BF"/>
          <w:szCs w:val="21"/>
        </w:rPr>
        <w:t>角色信息维护</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查询角色</w:t>
      </w:r>
    </w:p>
    <w:p>
      <w:pPr>
        <w:spacing w:line="360" w:lineRule="exact"/>
        <w:rPr>
          <w:rFonts w:ascii="微软雅黑" w:hAnsi="微软雅黑"/>
          <w:sz w:val="22"/>
        </w:rPr>
      </w:pPr>
      <w:r>
        <w:rPr>
          <w:rFonts w:ascii="微软雅黑" w:hAnsi="微软雅黑"/>
          <w:sz w:val="22"/>
        </w:rPr>
        <w:t>输入</w:t>
      </w:r>
      <w:r>
        <w:rPr>
          <w:rFonts w:ascii="微软雅黑" w:hAnsi="微软雅黑"/>
        </w:rPr>
        <w:t>英文名，中文名的查询条件，后点击【查询】按钮。</w:t>
      </w:r>
    </w:p>
    <w:p>
      <w:pPr>
        <w:rPr>
          <w:rFonts w:ascii="楷体" w:hAnsi="楷体" w:eastAsia="楷体"/>
          <w:color w:val="FF0000"/>
          <w:sz w:val="18"/>
          <w:szCs w:val="18"/>
        </w:rPr>
      </w:pPr>
      <w:r>
        <w:drawing>
          <wp:inline distT="0" distB="0" distL="0" distR="0">
            <wp:extent cx="6188710" cy="1666875"/>
            <wp:effectExtent l="0" t="0" r="2540" b="9525"/>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pic:cNvPicPr>
                  </pic:nvPicPr>
                  <pic:blipFill>
                    <a:blip r:embed="rId77"/>
                    <a:stretch>
                      <a:fillRect/>
                    </a:stretch>
                  </pic:blipFill>
                  <pic:spPr>
                    <a:xfrm>
                      <a:off x="0" y="0"/>
                      <a:ext cx="6188710" cy="1667217"/>
                    </a:xfrm>
                    <a:prstGeom prst="rect">
                      <a:avLst/>
                    </a:prstGeom>
                  </pic:spPr>
                </pic:pic>
              </a:graphicData>
            </a:graphic>
          </wp:inline>
        </w:drawing>
      </w:r>
    </w:p>
    <w:p>
      <w:pPr>
        <w:rPr>
          <w:rFonts w:ascii="楷体" w:hAnsi="楷体" w:eastAsia="楷体"/>
          <w:color w:val="FF0000"/>
          <w:sz w:val="18"/>
          <w:szCs w:val="18"/>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新增角色</w:t>
      </w:r>
    </w:p>
    <w:p>
      <w:pPr>
        <w:spacing w:line="360" w:lineRule="exact"/>
        <w:rPr>
          <w:rFonts w:ascii="微软雅黑" w:hAnsi="微软雅黑"/>
          <w:sz w:val="22"/>
        </w:rPr>
      </w:pPr>
      <w:r>
        <w:rPr>
          <w:rFonts w:hint="eastAsia" w:ascii="微软雅黑" w:hAnsi="微软雅黑"/>
        </w:rPr>
        <w:t>点击【新增角色】按钮，输入角色的英文名、中文名等信息后，保存。</w:t>
      </w:r>
    </w:p>
    <w:p>
      <w:pPr>
        <w:spacing w:line="360" w:lineRule="exact"/>
        <w:rPr>
          <w:rFonts w:ascii="微软雅黑" w:hAnsi="微软雅黑"/>
          <w:sz w:val="22"/>
        </w:rPr>
      </w:pPr>
      <w:r>
        <w:drawing>
          <wp:anchor distT="0" distB="0" distL="114300" distR="114300" simplePos="0" relativeHeight="251652096" behindDoc="0" locked="0" layoutInCell="1" allowOverlap="1">
            <wp:simplePos x="0" y="0"/>
            <wp:positionH relativeFrom="column">
              <wp:posOffset>0</wp:posOffset>
            </wp:positionH>
            <wp:positionV relativeFrom="paragraph">
              <wp:posOffset>114300</wp:posOffset>
            </wp:positionV>
            <wp:extent cx="4410075" cy="4019550"/>
            <wp:effectExtent l="0" t="0" r="9525" b="0"/>
            <wp:wrapTopAndBottom/>
            <wp:docPr id="463"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图片 463"/>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4410075" cy="4019550"/>
                    </a:xfrm>
                    <a:prstGeom prst="rect">
                      <a:avLst/>
                    </a:prstGeom>
                  </pic:spPr>
                </pic:pic>
              </a:graphicData>
            </a:graphic>
          </wp:anchor>
        </w:drawing>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修改角色</w:t>
      </w:r>
    </w:p>
    <w:p>
      <w:pPr>
        <w:spacing w:line="360" w:lineRule="exact"/>
        <w:rPr>
          <w:rFonts w:ascii="微软雅黑" w:hAnsi="微软雅黑"/>
        </w:rPr>
      </w:pPr>
      <w:r>
        <w:rPr>
          <w:rFonts w:ascii="微软雅黑" w:hAnsi="微软雅黑"/>
        </w:rPr>
        <w:t>选中需要修改的数据记录，在Grid中直接输入修改信息，完成后点击【修改角色】按钮。</w:t>
      </w:r>
      <w:r>
        <w:drawing>
          <wp:anchor distT="0" distB="0" distL="114300" distR="114300" simplePos="0" relativeHeight="251659264" behindDoc="0" locked="0" layoutInCell="1" allowOverlap="1">
            <wp:simplePos x="0" y="0"/>
            <wp:positionH relativeFrom="column">
              <wp:posOffset>0</wp:posOffset>
            </wp:positionH>
            <wp:positionV relativeFrom="paragraph">
              <wp:posOffset>370205</wp:posOffset>
            </wp:positionV>
            <wp:extent cx="6188710" cy="1666875"/>
            <wp:effectExtent l="0" t="0" r="2540" b="9525"/>
            <wp:wrapTopAndBottom/>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图片 468"/>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0"/>
                      <a:ext cx="6188710" cy="1666875"/>
                    </a:xfrm>
                    <a:prstGeom prst="rect">
                      <a:avLst/>
                    </a:prstGeom>
                  </pic:spPr>
                </pic:pic>
              </a:graphicData>
            </a:graphic>
          </wp:anchor>
        </w:drawing>
      </w:r>
    </w:p>
    <w:p>
      <w:pPr>
        <w:spacing w:line="360" w:lineRule="exact"/>
        <w:rPr>
          <w:rFonts w:ascii="微软雅黑" w:hAnsi="微软雅黑"/>
          <w:sz w:val="22"/>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删除角色</w:t>
      </w:r>
    </w:p>
    <w:p>
      <w:pPr>
        <w:spacing w:line="360" w:lineRule="exact"/>
        <w:rPr>
          <w:rFonts w:ascii="微软雅黑" w:hAnsi="微软雅黑"/>
          <w:sz w:val="22"/>
        </w:rPr>
      </w:pPr>
      <w:r>
        <w:rPr>
          <w:rFonts w:ascii="微软雅黑" w:hAnsi="微软雅黑"/>
        </w:rPr>
        <w:t>选中需要删除的角色，点击【删除角色】按钮，确认后完成记录的删除。</w:t>
      </w:r>
    </w:p>
    <w:p>
      <w:pPr>
        <w:spacing w:line="360" w:lineRule="exact"/>
        <w:rPr>
          <w:rFonts w:ascii="微软雅黑" w:hAnsi="微软雅黑"/>
          <w:sz w:val="22"/>
        </w:rPr>
      </w:pPr>
      <w:r>
        <w:rPr>
          <w:rFonts w:ascii="微软雅黑" w:hAnsi="微软雅黑"/>
        </w:rPr>
        <w:t>注：</w:t>
      </w:r>
      <w:r>
        <w:rPr>
          <w:rFonts w:hint="eastAsia" w:ascii="微软雅黑" w:hAnsi="微软雅黑"/>
        </w:rPr>
        <w:t xml:space="preserve"> 删除角色后，将同时删除角色和用户的关系，角色的授权资源信息。</w:t>
      </w:r>
    </w:p>
    <w:p>
      <w:pPr>
        <w:spacing w:line="360" w:lineRule="exact"/>
        <w:rPr>
          <w:rFonts w:ascii="微软雅黑" w:hAnsi="微软雅黑"/>
        </w:rPr>
      </w:pPr>
    </w:p>
    <w:p>
      <w:pPr>
        <w:spacing w:line="360" w:lineRule="exact"/>
        <w:rPr>
          <w:rFonts w:ascii="微软雅黑" w:hAnsi="微软雅黑"/>
          <w:sz w:val="22"/>
        </w:rPr>
      </w:pPr>
    </w:p>
    <w:p>
      <w:pPr>
        <w:spacing w:line="360" w:lineRule="exact"/>
        <w:rPr>
          <w:rFonts w:ascii="微软雅黑" w:hAnsi="微软雅黑"/>
          <w:sz w:val="22"/>
        </w:rPr>
      </w:pPr>
      <w:r>
        <w:drawing>
          <wp:anchor distT="0" distB="0" distL="114300" distR="114300" simplePos="0" relativeHeight="251672576" behindDoc="0" locked="0" layoutInCell="1" allowOverlap="1">
            <wp:simplePos x="0" y="0"/>
            <wp:positionH relativeFrom="column">
              <wp:posOffset>0</wp:posOffset>
            </wp:positionH>
            <wp:positionV relativeFrom="paragraph">
              <wp:posOffset>127000</wp:posOffset>
            </wp:positionV>
            <wp:extent cx="6188710" cy="1801495"/>
            <wp:effectExtent l="0" t="0" r="2540" b="8255"/>
            <wp:wrapTopAndBottom/>
            <wp:docPr id="469"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图片 469"/>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188710" cy="1801674"/>
                    </a:xfrm>
                    <a:prstGeom prst="rect">
                      <a:avLst/>
                    </a:prstGeom>
                  </pic:spPr>
                </pic:pic>
              </a:graphicData>
            </a:graphic>
          </wp:anchor>
        </w:drawing>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ascii="楷体" w:hAnsi="楷体" w:eastAsia="楷体" w:cs="Arial"/>
          <w:b w:val="0"/>
          <w:color w:val="376092" w:themeColor="accent1" w:themeShade="BF"/>
          <w:szCs w:val="21"/>
        </w:rPr>
        <w:t>用户信息维护</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查询用户</w:t>
      </w:r>
    </w:p>
    <w:p>
      <w:pPr>
        <w:rPr>
          <w:rFonts w:ascii="微软雅黑" w:hAnsi="微软雅黑"/>
          <w:szCs w:val="21"/>
        </w:rPr>
      </w:pPr>
      <w:r>
        <w:rPr>
          <w:rFonts w:hint="eastAsia" w:ascii="微软雅黑" w:hAnsi="微软雅黑"/>
          <w:szCs w:val="21"/>
        </w:rPr>
        <w:t>输入查询条件，点击【查询】按钮进行查询。</w:t>
      </w:r>
    </w:p>
    <w:p>
      <w:r>
        <w:drawing>
          <wp:inline distT="0" distB="0" distL="0" distR="0">
            <wp:extent cx="4143375" cy="1743075"/>
            <wp:effectExtent l="0" t="0" r="9525" b="9525"/>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80"/>
                    <a:stretch>
                      <a:fillRect/>
                    </a:stretch>
                  </pic:blipFill>
                  <pic:spPr>
                    <a:xfrm>
                      <a:off x="0" y="0"/>
                      <a:ext cx="4143375" cy="1743075"/>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新增用户</w:t>
      </w:r>
    </w:p>
    <w:p>
      <w:pPr>
        <w:rPr>
          <w:rFonts w:ascii="微软雅黑" w:hAnsi="微软雅黑"/>
          <w:szCs w:val="21"/>
        </w:rPr>
      </w:pPr>
      <w:r>
        <w:rPr>
          <w:rFonts w:ascii="微软雅黑" w:hAnsi="微软雅黑"/>
          <w:szCs w:val="21"/>
        </w:rPr>
        <w:t>点击【新增用户】按钮，在弹出的界面中输入用户相关信息，有</w:t>
      </w:r>
      <w:r>
        <w:rPr>
          <w:rFonts w:ascii="微软雅黑" w:hAnsi="微软雅黑"/>
          <w:color w:val="FF0000"/>
          <w:szCs w:val="21"/>
        </w:rPr>
        <w:t>红色*</w:t>
      </w:r>
      <w:r>
        <w:rPr>
          <w:rFonts w:ascii="微软雅黑" w:hAnsi="微软雅黑"/>
          <w:szCs w:val="21"/>
        </w:rPr>
        <w:t>号标示的为必填项。</w:t>
      </w:r>
    </w:p>
    <w:p>
      <w:pPr>
        <w:rPr>
          <w:rFonts w:ascii="微软雅黑" w:hAnsi="微软雅黑"/>
          <w:szCs w:val="21"/>
        </w:rPr>
      </w:pPr>
      <w:r>
        <w:rPr>
          <w:rFonts w:ascii="微软雅黑" w:hAnsi="微软雅黑"/>
          <w:szCs w:val="21"/>
        </w:rPr>
        <w:t>注：操作类型说明</w:t>
      </w:r>
    </w:p>
    <w:p>
      <w:pPr>
        <w:rPr>
          <w:rFonts w:ascii="微软雅黑" w:hAnsi="微软雅黑"/>
          <w:szCs w:val="21"/>
        </w:rPr>
      </w:pPr>
      <w:r>
        <w:drawing>
          <wp:inline distT="0" distB="0" distL="0" distR="0">
            <wp:extent cx="2371725" cy="933450"/>
            <wp:effectExtent l="0" t="0" r="9525" b="0"/>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pic:cNvPicPr>
                      <a:picLocks noChangeAspect="1"/>
                    </pic:cNvPicPr>
                  </pic:nvPicPr>
                  <pic:blipFill>
                    <a:blip r:embed="rId81"/>
                    <a:stretch>
                      <a:fillRect/>
                    </a:stretch>
                  </pic:blipFill>
                  <pic:spPr>
                    <a:xfrm>
                      <a:off x="0" y="0"/>
                      <a:ext cx="2371725" cy="933450"/>
                    </a:xfrm>
                    <a:prstGeom prst="rect">
                      <a:avLst/>
                    </a:prstGeom>
                  </pic:spPr>
                </pic:pic>
              </a:graphicData>
            </a:graphic>
          </wp:inline>
        </w:drawing>
      </w:r>
    </w:p>
    <w:p>
      <w:r>
        <w:rPr>
          <w:rFonts w:hint="eastAsia"/>
        </w:rPr>
        <w:t>无权限——</w:t>
      </w:r>
      <w:r>
        <w:t>登录之后没有权限操作</w:t>
      </w:r>
    </w:p>
    <w:p>
      <w:r>
        <w:rPr>
          <w:rFonts w:hint="eastAsia"/>
        </w:rPr>
        <w:t>查询报表</w:t>
      </w:r>
      <w:r>
        <w:t>——只可以查询当前系统</w:t>
      </w:r>
      <w:r>
        <w:rPr>
          <w:rFonts w:hint="eastAsia"/>
        </w:rPr>
        <w:t>有</w:t>
      </w:r>
      <w:r>
        <w:t>哪些报表</w:t>
      </w:r>
    </w:p>
    <w:p>
      <w:r>
        <w:rPr>
          <w:rFonts w:hint="eastAsia"/>
        </w:rPr>
        <w:t>编辑报表——</w:t>
      </w:r>
      <w:r>
        <w:t>可以编辑有权限的报表</w:t>
      </w:r>
    </w:p>
    <w:p>
      <w:r>
        <w:rPr>
          <w:rFonts w:hint="eastAsia"/>
        </w:rPr>
        <w:t>上传下载——</w:t>
      </w:r>
      <w:r>
        <w:t>只可以使用上传下载功能</w:t>
      </w:r>
    </w:p>
    <w:p>
      <w:r>
        <w:rPr>
          <w:rFonts w:hint="eastAsia"/>
        </w:rPr>
        <w:t>管理员——</w:t>
      </w:r>
      <w:r>
        <w:t>管理员拥有全部的权限</w:t>
      </w:r>
    </w:p>
    <w:p>
      <w:pPr>
        <w:rPr>
          <w:rFonts w:ascii="微软雅黑" w:hAnsi="微软雅黑"/>
          <w:szCs w:val="21"/>
        </w:rPr>
      </w:pPr>
      <w:r>
        <w:rPr>
          <w:rFonts w:hint="eastAsia"/>
        </w:rPr>
        <w:t>浏览报表——</w:t>
      </w:r>
      <w:r>
        <w:t>可以打开浏览有权限的报表，但不可对报表进行编辑</w:t>
      </w:r>
    </w:p>
    <w:p>
      <w:pPr>
        <w:rPr>
          <w:rFonts w:ascii="微软雅黑" w:hAnsi="微软雅黑"/>
          <w:szCs w:val="21"/>
        </w:rPr>
      </w:pPr>
      <w:r>
        <w:drawing>
          <wp:inline distT="0" distB="0" distL="0" distR="0">
            <wp:extent cx="6188710" cy="3744595"/>
            <wp:effectExtent l="0" t="0" r="2540" b="8255"/>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图片 473"/>
                    <pic:cNvPicPr>
                      <a:picLocks noChangeAspect="1"/>
                    </pic:cNvPicPr>
                  </pic:nvPicPr>
                  <pic:blipFill>
                    <a:blip r:embed="rId82"/>
                    <a:stretch>
                      <a:fillRect/>
                    </a:stretch>
                  </pic:blipFill>
                  <pic:spPr>
                    <a:xfrm>
                      <a:off x="0" y="0"/>
                      <a:ext cx="6188710" cy="3744920"/>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修改用户</w:t>
      </w:r>
    </w:p>
    <w:p>
      <w:pPr>
        <w:rPr>
          <w:rFonts w:ascii="微软雅黑" w:hAnsi="微软雅黑"/>
          <w:szCs w:val="21"/>
        </w:rPr>
      </w:pPr>
      <w:r>
        <w:rPr>
          <w:rFonts w:ascii="微软雅黑" w:hAnsi="微软雅黑"/>
          <w:szCs w:val="21"/>
        </w:rPr>
        <w:t>勾选需要修改的用户，修改Grid中的内容，点击【修改用户】按钮，完成修改。</w:t>
      </w:r>
    </w:p>
    <w:p>
      <w:pPr>
        <w:rPr>
          <w:rFonts w:ascii="微软雅黑" w:hAnsi="微软雅黑"/>
          <w:szCs w:val="21"/>
        </w:rPr>
      </w:pPr>
      <w:r>
        <w:drawing>
          <wp:inline distT="0" distB="0" distL="0" distR="0">
            <wp:extent cx="6188710" cy="468630"/>
            <wp:effectExtent l="0" t="0" r="2540" b="762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pic:cNvPicPr>
                      <a:picLocks noChangeAspect="1"/>
                    </pic:cNvPicPr>
                  </pic:nvPicPr>
                  <pic:blipFill>
                    <a:blip r:embed="rId83"/>
                    <a:stretch>
                      <a:fillRect/>
                    </a:stretch>
                  </pic:blipFill>
                  <pic:spPr>
                    <a:xfrm>
                      <a:off x="0" y="0"/>
                      <a:ext cx="6188710" cy="468746"/>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删除用户</w:t>
      </w:r>
    </w:p>
    <w:p>
      <w:pPr>
        <w:rPr>
          <w:rFonts w:ascii="微软雅黑" w:hAnsi="微软雅黑"/>
          <w:szCs w:val="21"/>
        </w:rPr>
      </w:pPr>
      <w:r>
        <w:rPr>
          <w:rFonts w:ascii="微软雅黑" w:hAnsi="微软雅黑"/>
          <w:szCs w:val="21"/>
        </w:rPr>
        <w:t>勾选需要删除的用户，点击【删除用户】按钮，确认后完成用户的删除。</w:t>
      </w:r>
    </w:p>
    <w:p>
      <w:pPr>
        <w:rPr>
          <w:rFonts w:ascii="微软雅黑" w:hAnsi="微软雅黑"/>
          <w:szCs w:val="21"/>
        </w:rPr>
      </w:pPr>
      <w:r>
        <w:rPr>
          <w:rFonts w:ascii="微软雅黑" w:hAnsi="微软雅黑"/>
          <w:szCs w:val="21"/>
        </w:rPr>
        <w:t>注：删除用户后，将同时删除用户与角色的关系。</w:t>
      </w:r>
    </w:p>
    <w:p>
      <w:pPr>
        <w:rPr>
          <w:rFonts w:ascii="微软雅黑" w:hAnsi="微软雅黑"/>
          <w:szCs w:val="21"/>
        </w:rPr>
      </w:pPr>
      <w:r>
        <w:drawing>
          <wp:inline distT="0" distB="0" distL="0" distR="0">
            <wp:extent cx="3076575" cy="1076325"/>
            <wp:effectExtent l="0" t="0" r="9525" b="9525"/>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pic:cNvPicPr>
                      <a:picLocks noChangeAspect="1"/>
                    </pic:cNvPicPr>
                  </pic:nvPicPr>
                  <pic:blipFill>
                    <a:blip r:embed="rId84"/>
                    <a:stretch>
                      <a:fillRect/>
                    </a:stretch>
                  </pic:blipFill>
                  <pic:spPr>
                    <a:xfrm>
                      <a:off x="0" y="0"/>
                      <a:ext cx="3076575" cy="1076325"/>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复制新增用户</w:t>
      </w:r>
    </w:p>
    <w:p>
      <w:pPr>
        <w:rPr>
          <w:rFonts w:ascii="微软雅黑" w:hAnsi="微软雅黑"/>
          <w:szCs w:val="21"/>
        </w:rPr>
      </w:pPr>
      <w:r>
        <w:rPr>
          <w:rFonts w:ascii="微软雅黑" w:hAnsi="微软雅黑"/>
          <w:szCs w:val="21"/>
        </w:rPr>
        <w:t>勾选需要复制的用户记录，点击【复制新增用户】按钮，在弹出的用户信息中修改用户信息，完成后点击【保存】按钮，完成。</w:t>
      </w:r>
    </w:p>
    <w:p>
      <w:pPr>
        <w:rPr>
          <w:rFonts w:ascii="微软雅黑" w:hAnsi="微软雅黑"/>
          <w:szCs w:val="21"/>
        </w:rPr>
      </w:pPr>
      <w:r>
        <w:rPr>
          <w:rFonts w:ascii="微软雅黑" w:hAnsi="微软雅黑"/>
          <w:szCs w:val="21"/>
        </w:rPr>
        <w:t>注：用户名不能有重复。</w:t>
      </w:r>
    </w:p>
    <w:p>
      <w:pPr>
        <w:rPr>
          <w:rFonts w:ascii="微软雅黑" w:hAnsi="微软雅黑"/>
          <w:szCs w:val="21"/>
        </w:rPr>
      </w:pPr>
      <w:r>
        <w:drawing>
          <wp:inline distT="0" distB="0" distL="0" distR="0">
            <wp:extent cx="6188710" cy="34861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5"/>
                    <a:stretch>
                      <a:fillRect/>
                    </a:stretch>
                  </pic:blipFill>
                  <pic:spPr>
                    <a:xfrm>
                      <a:off x="0" y="0"/>
                      <a:ext cx="6188710" cy="3486307"/>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初始化用户密码</w:t>
      </w:r>
    </w:p>
    <w:p>
      <w:pPr>
        <w:rPr>
          <w:rFonts w:ascii="微软雅黑" w:hAnsi="微软雅黑"/>
          <w:szCs w:val="21"/>
        </w:rPr>
      </w:pPr>
      <w:r>
        <w:rPr>
          <w:rFonts w:ascii="微软雅黑" w:hAnsi="微软雅黑"/>
          <w:szCs w:val="21"/>
        </w:rPr>
        <w:t>勾选需要初始化密码的用户，点击【初始化用户密码】按钮，确认后完成初始化。</w:t>
      </w:r>
    </w:p>
    <w:p>
      <w:pPr>
        <w:rPr>
          <w:rFonts w:ascii="微软雅黑" w:hAnsi="微软雅黑"/>
          <w:szCs w:val="21"/>
        </w:rPr>
      </w:pPr>
      <w:r>
        <w:rPr>
          <w:rFonts w:ascii="微软雅黑" w:hAnsi="微软雅黑"/>
          <w:szCs w:val="21"/>
        </w:rPr>
        <w:t>注：初始化后的密码和用户名相同，用户在登录的时候，会要求强制修改密码。</w:t>
      </w:r>
    </w:p>
    <w:p>
      <w:pPr>
        <w:rPr>
          <w:rFonts w:ascii="微软雅黑" w:hAnsi="微软雅黑"/>
          <w:szCs w:val="21"/>
        </w:rPr>
      </w:pPr>
      <w:r>
        <w:drawing>
          <wp:inline distT="0" distB="0" distL="0" distR="0">
            <wp:extent cx="5905500" cy="1228725"/>
            <wp:effectExtent l="0" t="0" r="0" b="952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6"/>
                    <a:stretch>
                      <a:fillRect/>
                    </a:stretch>
                  </pic:blipFill>
                  <pic:spPr>
                    <a:xfrm>
                      <a:off x="0" y="0"/>
                      <a:ext cx="5905500" cy="1228725"/>
                    </a:xfrm>
                    <a:prstGeom prst="rect">
                      <a:avLst/>
                    </a:prstGeom>
                  </pic:spPr>
                </pic:pic>
              </a:graphicData>
            </a:graphic>
          </wp:inline>
        </w:drawing>
      </w:r>
    </w:p>
    <w:p>
      <w:pPr>
        <w:rPr>
          <w:rFonts w:ascii="微软雅黑" w:hAnsi="微软雅黑"/>
          <w:szCs w:val="21"/>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ascii="楷体" w:hAnsi="楷体" w:eastAsia="楷体" w:cs="Arial"/>
          <w:b w:val="0"/>
          <w:color w:val="376092" w:themeColor="accent1" w:themeShade="BF"/>
          <w:szCs w:val="21"/>
        </w:rPr>
        <w:t>用户角色关系</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查询角色下的用户</w:t>
      </w:r>
    </w:p>
    <w:p>
      <w:pPr>
        <w:ind w:firstLine="420"/>
        <w:rPr>
          <w:rFonts w:ascii="微软雅黑" w:hAnsi="微软雅黑"/>
          <w:szCs w:val="21"/>
        </w:rPr>
      </w:pPr>
      <w:r>
        <w:rPr>
          <w:rFonts w:ascii="微软雅黑" w:hAnsi="微软雅黑"/>
          <w:szCs w:val="21"/>
        </w:rPr>
        <w:t>进入角色信息TAB页，双击需要管理的角色记录，在右侧角色用户关系栏目中将显示当前角色下的所有用户信息</w:t>
      </w:r>
    </w:p>
    <w:p>
      <w:pPr>
        <w:rPr>
          <w:rFonts w:ascii="微软雅黑" w:hAnsi="微软雅黑"/>
          <w:szCs w:val="21"/>
        </w:rPr>
      </w:pPr>
      <w:r>
        <w:drawing>
          <wp:inline distT="0" distB="0" distL="0" distR="0">
            <wp:extent cx="6188710" cy="1364615"/>
            <wp:effectExtent l="0" t="0" r="2540" b="6985"/>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图片 477"/>
                    <pic:cNvPicPr>
                      <a:picLocks noChangeAspect="1"/>
                    </pic:cNvPicPr>
                  </pic:nvPicPr>
                  <pic:blipFill>
                    <a:blip r:embed="rId87"/>
                    <a:stretch>
                      <a:fillRect/>
                    </a:stretch>
                  </pic:blipFill>
                  <pic:spPr>
                    <a:xfrm>
                      <a:off x="0" y="0"/>
                      <a:ext cx="6188710" cy="1365120"/>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新增角色下的用户</w:t>
      </w:r>
    </w:p>
    <w:p>
      <w:pPr>
        <w:rPr>
          <w:rFonts w:ascii="微软雅黑" w:hAnsi="微软雅黑"/>
          <w:szCs w:val="21"/>
        </w:rPr>
      </w:pPr>
      <w:r>
        <w:rPr>
          <w:rFonts w:ascii="微软雅黑" w:hAnsi="微软雅黑"/>
          <w:szCs w:val="21"/>
        </w:rPr>
        <w:t>查询到角色下用户信息后，切换到用户信息TAB页，勾选需要的用户，拖入到角色上（此时会出现黄色的箭头），完成新增用户到角色下。</w:t>
      </w:r>
    </w:p>
    <w:p>
      <w:pPr>
        <w:rPr>
          <w:rFonts w:ascii="微软雅黑" w:hAnsi="微软雅黑"/>
          <w:szCs w:val="21"/>
        </w:rPr>
      </w:pPr>
      <w:r>
        <w:drawing>
          <wp:inline distT="0" distB="0" distL="0" distR="0">
            <wp:extent cx="6188710" cy="134048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8"/>
                    <a:stretch>
                      <a:fillRect/>
                    </a:stretch>
                  </pic:blipFill>
                  <pic:spPr>
                    <a:xfrm>
                      <a:off x="0" y="0"/>
                      <a:ext cx="6188710" cy="1340955"/>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删除角色下的用户</w:t>
      </w:r>
    </w:p>
    <w:p>
      <w:pPr>
        <w:rPr>
          <w:rFonts w:ascii="微软雅黑" w:hAnsi="微软雅黑"/>
          <w:szCs w:val="21"/>
        </w:rPr>
      </w:pPr>
      <w:r>
        <w:rPr>
          <w:rFonts w:ascii="微软雅黑" w:hAnsi="微软雅黑"/>
          <w:szCs w:val="21"/>
        </w:rPr>
        <w:t>查询到角色下用户信息后，在角色用户关系栏目中，选中需要删除的记录，右键点击【删除用户】按钮。</w:t>
      </w:r>
    </w:p>
    <w:p>
      <w:pPr>
        <w:rPr>
          <w:rFonts w:ascii="微软雅黑" w:hAnsi="微软雅黑"/>
          <w:szCs w:val="21"/>
        </w:rPr>
      </w:pPr>
      <w:r>
        <w:drawing>
          <wp:inline distT="0" distB="0" distL="0" distR="0">
            <wp:extent cx="3895725" cy="1190625"/>
            <wp:effectExtent l="0" t="0" r="952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89"/>
                    <a:stretch>
                      <a:fillRect/>
                    </a:stretch>
                  </pic:blipFill>
                  <pic:spPr>
                    <a:xfrm>
                      <a:off x="0" y="0"/>
                      <a:ext cx="3895725" cy="1190625"/>
                    </a:xfrm>
                    <a:prstGeom prst="rect">
                      <a:avLst/>
                    </a:prstGeom>
                  </pic:spPr>
                </pic:pic>
              </a:graphicData>
            </a:graphic>
          </wp:inline>
        </w:drawing>
      </w:r>
    </w:p>
    <w:p>
      <w:pPr>
        <w:rPr>
          <w:rFonts w:ascii="微软雅黑" w:hAnsi="微软雅黑"/>
          <w:szCs w:val="21"/>
        </w:rPr>
      </w:pPr>
    </w:p>
    <w:p>
      <w:pPr>
        <w:rPr>
          <w:rFonts w:ascii="微软雅黑" w:hAnsi="微软雅黑"/>
          <w:szCs w:val="21"/>
        </w:rPr>
      </w:pP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hint="eastAsia" w:ascii="楷体" w:hAnsi="楷体" w:eastAsia="楷体" w:cs="Arial"/>
          <w:color w:val="376092" w:themeColor="accent1" w:themeShade="BF"/>
          <w:sz w:val="21"/>
          <w:szCs w:val="21"/>
        </w:rPr>
        <w:t>角色授权</w:t>
      </w:r>
    </w:p>
    <w:p>
      <w:pPr>
        <w:spacing w:line="360" w:lineRule="exact"/>
        <w:rPr>
          <w:rFonts w:ascii="微软雅黑" w:hAnsi="微软雅黑"/>
        </w:rPr>
      </w:pPr>
      <w:r>
        <w:rPr>
          <w:rFonts w:ascii="微软雅黑" w:hAnsi="微软雅黑"/>
        </w:rPr>
        <w:t>进入角色授权</w:t>
      </w:r>
      <w:r>
        <w:rPr>
          <w:rFonts w:hint="eastAsia" w:ascii="微软雅黑" w:hAnsi="微软雅黑"/>
        </w:rPr>
        <w:t>管理界面</w:t>
      </w:r>
    </w:p>
    <w:p>
      <w:pPr>
        <w:rPr>
          <w:rFonts w:ascii="微软雅黑" w:hAnsi="微软雅黑"/>
          <w:szCs w:val="21"/>
        </w:rPr>
      </w:pPr>
      <w:r>
        <w:drawing>
          <wp:inline distT="0" distB="0" distL="0" distR="0">
            <wp:extent cx="6188710" cy="282194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0"/>
                    <a:stretch>
                      <a:fillRect/>
                    </a:stretch>
                  </pic:blipFill>
                  <pic:spPr>
                    <a:xfrm>
                      <a:off x="0" y="0"/>
                      <a:ext cx="6188710" cy="2821940"/>
                    </a:xfrm>
                    <a:prstGeom prst="rect">
                      <a:avLst/>
                    </a:prstGeom>
                  </pic:spPr>
                </pic:pic>
              </a:graphicData>
            </a:graphic>
          </wp:inline>
        </w:drawing>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ascii="楷体" w:hAnsi="楷体" w:eastAsia="楷体" w:cs="Arial"/>
          <w:b w:val="0"/>
          <w:color w:val="376092" w:themeColor="accent1" w:themeShade="BF"/>
          <w:szCs w:val="21"/>
        </w:rPr>
        <w:t>维护角色授权关系</w:t>
      </w:r>
    </w:p>
    <w:p>
      <w:pPr>
        <w:ind w:firstLine="420"/>
        <w:rPr>
          <w:rFonts w:ascii="微软雅黑" w:hAnsi="微软雅黑"/>
          <w:szCs w:val="21"/>
        </w:rPr>
      </w:pPr>
      <w:r>
        <w:rPr>
          <w:rFonts w:hint="eastAsia" w:ascii="微软雅黑" w:hAnsi="微软雅黑"/>
          <w:szCs w:val="21"/>
        </w:rPr>
        <w:t>在画面的左侧显示的是查询的角色信息，在画面的右侧显示的是查询的报表信息。单机左侧的角色记录后，在右侧会显示当前角色与报表资源的关系情况，已经授权的报表会自动勾选上。</w:t>
      </w:r>
    </w:p>
    <w:p>
      <w:pPr>
        <w:rPr>
          <w:rFonts w:ascii="微软雅黑" w:hAnsi="微软雅黑"/>
          <w:szCs w:val="21"/>
        </w:rPr>
      </w:pPr>
      <w:r>
        <w:drawing>
          <wp:inline distT="0" distB="0" distL="0" distR="0">
            <wp:extent cx="6188710" cy="1989455"/>
            <wp:effectExtent l="0" t="0" r="2540" b="0"/>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pic:cNvPicPr>
                      <a:picLocks noChangeAspect="1"/>
                    </pic:cNvPicPr>
                  </pic:nvPicPr>
                  <pic:blipFill>
                    <a:blip r:embed="rId91"/>
                    <a:stretch>
                      <a:fillRect/>
                    </a:stretch>
                  </pic:blipFill>
                  <pic:spPr>
                    <a:xfrm>
                      <a:off x="0" y="0"/>
                      <a:ext cx="6188710" cy="1989726"/>
                    </a:xfrm>
                    <a:prstGeom prst="rect">
                      <a:avLst/>
                    </a:prstGeom>
                  </pic:spPr>
                </pic:pic>
              </a:graphicData>
            </a:graphic>
          </wp:inline>
        </w:drawing>
      </w:r>
    </w:p>
    <w:p>
      <w:pPr>
        <w:rPr>
          <w:rFonts w:ascii="微软雅黑" w:hAnsi="微软雅黑"/>
          <w:szCs w:val="21"/>
        </w:rPr>
      </w:pPr>
      <w:r>
        <w:rPr>
          <w:rFonts w:ascii="微软雅黑" w:hAnsi="微软雅黑"/>
          <w:szCs w:val="21"/>
        </w:rPr>
        <w:t>授权与不授权的操作，仅需要勾选和不勾选对应的报表记录即可。</w:t>
      </w:r>
    </w:p>
    <w:p>
      <w:pPr>
        <w:rPr>
          <w:rFonts w:ascii="微软雅黑" w:hAnsi="微软雅黑"/>
          <w:szCs w:val="21"/>
        </w:rPr>
      </w:pPr>
    </w:p>
    <w:p>
      <w:pPr>
        <w:rPr>
          <w:rFonts w:ascii="楷体" w:hAnsi="楷体" w:eastAsia="楷体"/>
          <w:color w:val="FF0000"/>
          <w:sz w:val="18"/>
          <w:szCs w:val="18"/>
        </w:rPr>
      </w:pPr>
      <w:r>
        <w:rPr>
          <w:rFonts w:ascii="楷体" w:hAnsi="楷体" w:eastAsia="楷体"/>
          <w:color w:val="FF0000"/>
          <w:sz w:val="18"/>
          <w:szCs w:val="18"/>
        </w:rPr>
        <w:br w:type="page"/>
      </w:r>
    </w:p>
    <w:p>
      <w:pPr>
        <w:pStyle w:val="3"/>
        <w:numPr>
          <w:ilvl w:val="0"/>
          <w:numId w:val="11"/>
        </w:numPr>
        <w:spacing w:before="0" w:line="240" w:lineRule="atLeast"/>
        <w:ind w:left="0" w:firstLine="0"/>
        <w:rPr>
          <w:rFonts w:ascii="楷体" w:hAnsi="楷体" w:eastAsia="楷体" w:cs="Arial"/>
          <w:sz w:val="24"/>
          <w:szCs w:val="24"/>
        </w:rPr>
      </w:pPr>
      <w:r>
        <w:rPr>
          <w:rFonts w:hint="eastAsia" w:ascii="楷体" w:hAnsi="楷体" w:eastAsia="楷体" w:cs="Arial"/>
          <w:sz w:val="24"/>
          <w:szCs w:val="24"/>
        </w:rPr>
        <w:t>第四章：报表参数辅助功能</w:t>
      </w:r>
    </w:p>
    <w:p>
      <w:pPr>
        <w:ind w:firstLine="420"/>
        <w:rPr>
          <w:rFonts w:ascii="微软雅黑" w:hAnsi="微软雅黑"/>
          <w:szCs w:val="21"/>
        </w:rPr>
      </w:pPr>
      <w:r>
        <w:rPr>
          <w:rFonts w:hint="eastAsia" w:ascii="微软雅黑" w:hAnsi="微软雅黑"/>
          <w:szCs w:val="21"/>
        </w:rPr>
        <w:t>报表参数使用过程中，用户在预览报表时，遇到业务逻辑比较复杂的参数（比如：质保书号（16位的字符串），组织结构编码）往往不知道该输入什么值，而且如果参数值是一个很复杂的编码，或者是一个格式要求比较严格的值，容易输入错误。在这样的背景之下，报表参数辅助功能应运而生了。此功能可以通过UI界面按照业务逻辑要求绘制出树形，表格型，日期型等等的控件，帮助用户选择相对应的参数值。</w:t>
      </w:r>
    </w:p>
    <w:p>
      <w:pPr>
        <w:ind w:firstLine="420"/>
        <w:rPr>
          <w:rFonts w:ascii="微软雅黑" w:hAnsi="微软雅黑"/>
          <w:szCs w:val="21"/>
        </w:rPr>
      </w:pP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hint="eastAsia" w:ascii="楷体" w:hAnsi="楷体" w:eastAsia="楷体" w:cs="Arial"/>
          <w:color w:val="376092" w:themeColor="accent1" w:themeShade="BF"/>
          <w:sz w:val="21"/>
          <w:szCs w:val="21"/>
        </w:rPr>
        <w:t>报表参数辅助功能工作原理</w:t>
      </w:r>
    </w:p>
    <w:p>
      <w:pPr>
        <w:ind w:firstLine="420"/>
        <w:rPr>
          <w:rFonts w:ascii="微软雅黑" w:hAnsi="微软雅黑"/>
          <w:szCs w:val="21"/>
        </w:rPr>
      </w:pPr>
      <w:r>
        <w:rPr>
          <w:rFonts w:hint="eastAsia" w:ascii="微软雅黑" w:hAnsi="微软雅黑"/>
          <w:szCs w:val="21"/>
        </w:rPr>
        <w:t>报表预览的时候会去查询此报表设定的参数信息，参数信息中有一个字段对应的是辅助对象的ID，根据这个ID去辅助对象数据库表中查询此辅助对象对应的控件信息（包括控件类型，控件属性以及属性值等等），根据查询结果绘制出对应的控件，然后展示在报表预览前台UI界面上，使用者就可以操作此画面了。</w:t>
      </w:r>
    </w:p>
    <w:p>
      <w:pPr>
        <w:rPr>
          <w:rFonts w:ascii="微软雅黑" w:hAnsi="微软雅黑"/>
          <w:szCs w:val="21"/>
        </w:rPr>
      </w:pP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hint="eastAsia" w:ascii="楷体" w:hAnsi="楷体" w:eastAsia="楷体" w:cs="Arial"/>
          <w:color w:val="376092" w:themeColor="accent1" w:themeShade="BF"/>
          <w:sz w:val="21"/>
          <w:szCs w:val="21"/>
        </w:rPr>
        <w:t>报表参数辅助功能定义</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ascii="楷体" w:hAnsi="楷体" w:eastAsia="楷体" w:cs="Arial"/>
          <w:b w:val="0"/>
          <w:color w:val="376092" w:themeColor="accent1" w:themeShade="BF"/>
          <w:szCs w:val="21"/>
        </w:rPr>
        <w:t>定义及使用逻辑概述</w:t>
      </w:r>
    </w:p>
    <w:p>
      <w:pPr>
        <w:pStyle w:val="123"/>
        <w:widowControl w:val="0"/>
        <w:numPr>
          <w:ilvl w:val="0"/>
          <w:numId w:val="17"/>
        </w:numPr>
        <w:contextualSpacing w:val="0"/>
        <w:jc w:val="both"/>
        <w:rPr>
          <w:rFonts w:ascii="微软雅黑" w:hAnsi="微软雅黑"/>
          <w:szCs w:val="21"/>
        </w:rPr>
      </w:pPr>
      <w:r>
        <w:rPr>
          <w:rFonts w:hint="eastAsia" w:ascii="微软雅黑" w:hAnsi="微软雅黑"/>
          <w:szCs w:val="21"/>
        </w:rPr>
        <w:t>定义控件类型</w:t>
      </w:r>
    </w:p>
    <w:p>
      <w:pPr>
        <w:pStyle w:val="123"/>
        <w:widowControl w:val="0"/>
        <w:numPr>
          <w:ilvl w:val="0"/>
          <w:numId w:val="17"/>
        </w:numPr>
        <w:contextualSpacing w:val="0"/>
        <w:jc w:val="both"/>
        <w:rPr>
          <w:rFonts w:ascii="微软雅黑" w:hAnsi="微软雅黑"/>
          <w:szCs w:val="21"/>
        </w:rPr>
      </w:pPr>
      <w:r>
        <w:rPr>
          <w:rFonts w:hint="eastAsia" w:ascii="微软雅黑" w:hAnsi="微软雅黑"/>
          <w:szCs w:val="21"/>
        </w:rPr>
        <w:t>定义参数辅助模型（模型中选择一款控件类型）</w:t>
      </w:r>
    </w:p>
    <w:p>
      <w:pPr>
        <w:pStyle w:val="123"/>
        <w:widowControl w:val="0"/>
        <w:numPr>
          <w:ilvl w:val="0"/>
          <w:numId w:val="17"/>
        </w:numPr>
        <w:contextualSpacing w:val="0"/>
        <w:jc w:val="both"/>
        <w:rPr>
          <w:rFonts w:ascii="微软雅黑" w:hAnsi="微软雅黑"/>
          <w:szCs w:val="21"/>
        </w:rPr>
      </w:pPr>
      <w:r>
        <w:rPr>
          <w:rFonts w:hint="eastAsia" w:ascii="微软雅黑" w:hAnsi="微软雅黑"/>
          <w:szCs w:val="21"/>
        </w:rPr>
        <w:t>定义报表参数（可选择一款参数辅助模型）</w:t>
      </w:r>
    </w:p>
    <w:p>
      <w:pPr>
        <w:rPr>
          <w:rFonts w:ascii="微软雅黑" w:hAnsi="微软雅黑"/>
          <w:szCs w:val="21"/>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ascii="楷体" w:hAnsi="楷体" w:eastAsia="楷体" w:cs="Arial"/>
          <w:b w:val="0"/>
          <w:color w:val="376092" w:themeColor="accent1" w:themeShade="BF"/>
          <w:szCs w:val="21"/>
        </w:rPr>
        <w:t>控件类型维护</w:t>
      </w:r>
    </w:p>
    <w:p>
      <w:pPr>
        <w:rPr>
          <w:rFonts w:ascii="微软雅黑" w:hAnsi="微软雅黑"/>
          <w:szCs w:val="21"/>
        </w:rPr>
      </w:pPr>
      <w:r>
        <w:rPr>
          <w:rFonts w:ascii="微软雅黑" w:hAnsi="微软雅黑"/>
        </w:rPr>
        <w:drawing>
          <wp:inline distT="0" distB="0" distL="0" distR="0">
            <wp:extent cx="5486400" cy="17907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92"/>
                    <a:stretch>
                      <a:fillRect/>
                    </a:stretch>
                  </pic:blipFill>
                  <pic:spPr>
                    <a:xfrm>
                      <a:off x="0" y="0"/>
                      <a:ext cx="5486400" cy="1790700"/>
                    </a:xfrm>
                    <a:prstGeom prst="rect">
                      <a:avLst/>
                    </a:prstGeom>
                  </pic:spPr>
                </pic:pic>
              </a:graphicData>
            </a:graphic>
          </wp:inline>
        </w:drawing>
      </w:r>
    </w:p>
    <w:p>
      <w:pPr>
        <w:rPr>
          <w:rFonts w:ascii="微软雅黑" w:hAnsi="微软雅黑"/>
          <w:szCs w:val="21"/>
        </w:rPr>
      </w:pPr>
    </w:p>
    <w:p>
      <w:pPr>
        <w:rPr>
          <w:rFonts w:ascii="微软雅黑" w:hAnsi="微软雅黑"/>
          <w:szCs w:val="21"/>
        </w:rPr>
      </w:pPr>
      <w:r>
        <w:rPr>
          <w:rFonts w:ascii="微软雅黑" w:hAnsi="微软雅黑"/>
        </w:rPr>
        <w:drawing>
          <wp:inline distT="0" distB="0" distL="0" distR="0">
            <wp:extent cx="5486400" cy="322897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93"/>
                    <a:stretch>
                      <a:fillRect/>
                    </a:stretch>
                  </pic:blipFill>
                  <pic:spPr>
                    <a:xfrm>
                      <a:off x="0" y="0"/>
                      <a:ext cx="5486400" cy="3228975"/>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控件类型查询</w:t>
      </w:r>
    </w:p>
    <w:p>
      <w:pPr>
        <w:ind w:firstLine="420"/>
        <w:rPr>
          <w:rFonts w:ascii="微软雅黑" w:hAnsi="微软雅黑"/>
          <w:szCs w:val="21"/>
        </w:rPr>
      </w:pPr>
      <w:r>
        <w:rPr>
          <w:rFonts w:hint="eastAsia" w:ascii="微软雅黑" w:hAnsi="微软雅黑"/>
          <w:szCs w:val="21"/>
        </w:rPr>
        <w:t>在查询条件区的文本框中输入查询条件（也可以不输入，默认查询全部），点击查询按钮即可在表格中显示现有控件类型信息。</w:t>
      </w:r>
    </w:p>
    <w:p>
      <w:pPr>
        <w:rPr>
          <w:rFonts w:ascii="微软雅黑" w:hAnsi="微软雅黑"/>
          <w:szCs w:val="21"/>
        </w:rPr>
      </w:pPr>
      <w:r>
        <w:rPr>
          <w:rFonts w:ascii="微软雅黑" w:hAnsi="微软雅黑"/>
        </w:rPr>
        <w:drawing>
          <wp:inline distT="0" distB="0" distL="0" distR="0">
            <wp:extent cx="5486400" cy="3228975"/>
            <wp:effectExtent l="0" t="0" r="0" b="952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4"/>
                    <a:stretch>
                      <a:fillRect/>
                    </a:stretch>
                  </pic:blipFill>
                  <pic:spPr>
                    <a:xfrm>
                      <a:off x="0" y="0"/>
                      <a:ext cx="5486400" cy="3228975"/>
                    </a:xfrm>
                    <a:prstGeom prst="rect">
                      <a:avLst/>
                    </a:prstGeom>
                  </pic:spPr>
                </pic:pic>
              </a:graphicData>
            </a:graphic>
          </wp:inline>
        </w:drawing>
      </w:r>
    </w:p>
    <w:p>
      <w:pPr>
        <w:ind w:firstLine="420"/>
        <w:rPr>
          <w:rFonts w:ascii="微软雅黑" w:hAnsi="微软雅黑"/>
          <w:szCs w:val="21"/>
        </w:rPr>
      </w:pPr>
      <w:r>
        <w:rPr>
          <w:rFonts w:hint="eastAsia" w:ascii="微软雅黑" w:hAnsi="微软雅黑"/>
          <w:szCs w:val="21"/>
        </w:rPr>
        <w:t>通过切换tab页来查看此控件类型的属性信息，如图所示：</w:t>
      </w:r>
    </w:p>
    <w:p>
      <w:pPr>
        <w:rPr>
          <w:rFonts w:ascii="微软雅黑" w:hAnsi="微软雅黑"/>
          <w:sz w:val="24"/>
          <w:szCs w:val="24"/>
        </w:rPr>
      </w:pPr>
      <w:r>
        <w:rPr>
          <w:rFonts w:ascii="微软雅黑" w:hAnsi="微软雅黑"/>
        </w:rPr>
        <w:drawing>
          <wp:inline distT="0" distB="0" distL="0" distR="0">
            <wp:extent cx="5486400" cy="3228975"/>
            <wp:effectExtent l="0" t="0" r="0"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95"/>
                    <a:stretch>
                      <a:fillRect/>
                    </a:stretch>
                  </pic:blipFill>
                  <pic:spPr>
                    <a:xfrm>
                      <a:off x="0" y="0"/>
                      <a:ext cx="5486400" cy="3228975"/>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控件类型新增</w:t>
      </w:r>
    </w:p>
    <w:p>
      <w:pPr>
        <w:rPr>
          <w:rFonts w:ascii="微软雅黑" w:hAnsi="微软雅黑"/>
          <w:szCs w:val="21"/>
        </w:rPr>
      </w:pPr>
      <w:r>
        <w:rPr>
          <w:rFonts w:hint="eastAsia" w:ascii="微软雅黑" w:hAnsi="微软雅黑"/>
          <w:szCs w:val="21"/>
        </w:rPr>
        <w:t>点击下方新增按钮调出控件类型新增向导</w:t>
      </w:r>
    </w:p>
    <w:p>
      <w:pPr>
        <w:rPr>
          <w:rFonts w:ascii="微软雅黑" w:hAnsi="微软雅黑"/>
          <w:szCs w:val="21"/>
        </w:rPr>
      </w:pPr>
      <w:r>
        <w:rPr>
          <w:rFonts w:ascii="微软雅黑" w:hAnsi="微软雅黑"/>
        </w:rPr>
        <w:drawing>
          <wp:inline distT="0" distB="0" distL="0" distR="0">
            <wp:extent cx="5486400" cy="358521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6"/>
                    <a:stretch>
                      <a:fillRect/>
                    </a:stretch>
                  </pic:blipFill>
                  <pic:spPr>
                    <a:xfrm>
                      <a:off x="0" y="0"/>
                      <a:ext cx="5486400" cy="3585210"/>
                    </a:xfrm>
                    <a:prstGeom prst="rect">
                      <a:avLst/>
                    </a:prstGeom>
                  </pic:spPr>
                </pic:pic>
              </a:graphicData>
            </a:graphic>
          </wp:inline>
        </w:drawing>
      </w:r>
    </w:p>
    <w:p>
      <w:pPr>
        <w:rPr>
          <w:rFonts w:ascii="微软雅黑" w:hAnsi="微软雅黑"/>
          <w:szCs w:val="21"/>
        </w:rPr>
      </w:pPr>
      <w:r>
        <w:rPr>
          <w:rFonts w:ascii="微软雅黑" w:hAnsi="微软雅黑"/>
          <w:szCs w:val="21"/>
        </w:rPr>
        <w:t>选择控件类型</w:t>
      </w:r>
    </w:p>
    <w:p>
      <w:pPr>
        <w:rPr>
          <w:rFonts w:ascii="微软雅黑" w:hAnsi="微软雅黑"/>
          <w:szCs w:val="21"/>
        </w:rPr>
      </w:pPr>
      <w:r>
        <w:rPr>
          <w:rFonts w:ascii="微软雅黑" w:hAnsi="微软雅黑"/>
        </w:rPr>
        <w:drawing>
          <wp:inline distT="0" distB="0" distL="0" distR="0">
            <wp:extent cx="5486400" cy="358521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97"/>
                    <a:stretch>
                      <a:fillRect/>
                    </a:stretch>
                  </pic:blipFill>
                  <pic:spPr>
                    <a:xfrm>
                      <a:off x="0" y="0"/>
                      <a:ext cx="5486400" cy="3585210"/>
                    </a:xfrm>
                    <a:prstGeom prst="rect">
                      <a:avLst/>
                    </a:prstGeom>
                  </pic:spPr>
                </pic:pic>
              </a:graphicData>
            </a:graphic>
          </wp:inline>
        </w:drawing>
      </w:r>
    </w:p>
    <w:p>
      <w:pPr>
        <w:rPr>
          <w:rFonts w:ascii="微软雅黑" w:hAnsi="微软雅黑"/>
          <w:szCs w:val="21"/>
        </w:rPr>
      </w:pPr>
      <w:r>
        <w:rPr>
          <w:rFonts w:ascii="微软雅黑" w:hAnsi="微软雅黑"/>
          <w:szCs w:val="21"/>
        </w:rPr>
        <w:t>设置控件类型属性值，可以点击【推荐属性】查看默认的属性。</w:t>
      </w:r>
    </w:p>
    <w:p>
      <w:pPr>
        <w:rPr>
          <w:rFonts w:ascii="微软雅黑" w:hAnsi="微软雅黑"/>
          <w:szCs w:val="21"/>
        </w:rPr>
      </w:pPr>
      <w:r>
        <w:rPr>
          <w:rFonts w:ascii="微软雅黑" w:hAnsi="微软雅黑"/>
        </w:rPr>
        <w:drawing>
          <wp:inline distT="0" distB="0" distL="0" distR="0">
            <wp:extent cx="5486400" cy="358521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98"/>
                    <a:stretch>
                      <a:fillRect/>
                    </a:stretch>
                  </pic:blipFill>
                  <pic:spPr>
                    <a:xfrm>
                      <a:off x="0" y="0"/>
                      <a:ext cx="5486400" cy="3585210"/>
                    </a:xfrm>
                    <a:prstGeom prst="rect">
                      <a:avLst/>
                    </a:prstGeom>
                  </pic:spPr>
                </pic:pic>
              </a:graphicData>
            </a:graphic>
          </wp:inline>
        </w:drawing>
      </w:r>
    </w:p>
    <w:p>
      <w:pPr>
        <w:rPr>
          <w:rFonts w:ascii="微软雅黑" w:hAnsi="微软雅黑"/>
          <w:szCs w:val="21"/>
        </w:rPr>
      </w:pPr>
      <w:r>
        <w:rPr>
          <w:rFonts w:ascii="微软雅黑" w:hAnsi="微软雅黑"/>
          <w:szCs w:val="21"/>
        </w:rPr>
        <w:t>完成控件类型的新增。</w:t>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控件类型修改</w:t>
      </w:r>
    </w:p>
    <w:p>
      <w:pPr>
        <w:rPr>
          <w:rFonts w:ascii="微软雅黑" w:hAnsi="微软雅黑"/>
          <w:szCs w:val="21"/>
        </w:rPr>
      </w:pPr>
      <w:r>
        <w:rPr>
          <w:rFonts w:hint="eastAsia" w:ascii="微软雅黑" w:hAnsi="微软雅黑"/>
          <w:szCs w:val="21"/>
        </w:rPr>
        <w:t>勾选需要修改的一条记录，点击【修改】按钮后，进入修改向导。</w:t>
      </w:r>
    </w:p>
    <w:p>
      <w:pPr>
        <w:rPr>
          <w:rFonts w:ascii="微软雅黑" w:hAnsi="微软雅黑"/>
          <w:szCs w:val="21"/>
        </w:rPr>
      </w:pPr>
      <w:r>
        <w:rPr>
          <w:rFonts w:ascii="微软雅黑" w:hAnsi="微软雅黑"/>
        </w:rPr>
        <w:drawing>
          <wp:inline distT="0" distB="0" distL="0" distR="0">
            <wp:extent cx="5486400" cy="322897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9"/>
                    <a:stretch>
                      <a:fillRect/>
                    </a:stretch>
                  </pic:blipFill>
                  <pic:spPr>
                    <a:xfrm>
                      <a:off x="0" y="0"/>
                      <a:ext cx="5486400" cy="3228975"/>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控件类型删除</w:t>
      </w:r>
    </w:p>
    <w:p>
      <w:pPr>
        <w:rPr>
          <w:rFonts w:ascii="微软雅黑" w:hAnsi="微软雅黑"/>
          <w:szCs w:val="21"/>
        </w:rPr>
      </w:pPr>
      <w:r>
        <w:rPr>
          <w:rFonts w:hint="eastAsia" w:ascii="微软雅黑" w:hAnsi="微软雅黑"/>
          <w:szCs w:val="21"/>
        </w:rPr>
        <w:t>勾选需要删除的控件类型记录，点击【删除】按钮，确认后完成删除。</w:t>
      </w:r>
    </w:p>
    <w:p>
      <w:pPr>
        <w:rPr>
          <w:rFonts w:ascii="微软雅黑" w:hAnsi="微软雅黑"/>
          <w:szCs w:val="21"/>
        </w:rPr>
      </w:pPr>
      <w:r>
        <w:rPr>
          <w:rFonts w:ascii="微软雅黑" w:hAnsi="微软雅黑"/>
          <w:szCs w:val="21"/>
        </w:rPr>
        <w:t>注：删除控件类型后，将删除该控件类型的所有控件实例。</w:t>
      </w:r>
    </w:p>
    <w:p>
      <w:pPr>
        <w:rPr>
          <w:rFonts w:ascii="微软雅黑" w:hAnsi="微软雅黑"/>
          <w:szCs w:val="21"/>
        </w:rPr>
      </w:pPr>
      <w:r>
        <w:rPr>
          <w:rFonts w:ascii="微软雅黑" w:hAnsi="微软雅黑"/>
        </w:rPr>
        <w:drawing>
          <wp:inline distT="0" distB="0" distL="0" distR="0">
            <wp:extent cx="5486400" cy="3228975"/>
            <wp:effectExtent l="0" t="0" r="0" b="952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0"/>
                    <a:stretch>
                      <a:fillRect/>
                    </a:stretch>
                  </pic:blipFill>
                  <pic:spPr>
                    <a:xfrm>
                      <a:off x="0" y="0"/>
                      <a:ext cx="5486400" cy="3228975"/>
                    </a:xfrm>
                    <a:prstGeom prst="rect">
                      <a:avLst/>
                    </a:prstGeom>
                  </pic:spPr>
                </pic:pic>
              </a:graphicData>
            </a:graphic>
          </wp:inline>
        </w:drawing>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ascii="楷体" w:hAnsi="楷体" w:eastAsia="楷体" w:cs="Arial"/>
          <w:b w:val="0"/>
          <w:color w:val="376092" w:themeColor="accent1" w:themeShade="BF"/>
          <w:szCs w:val="21"/>
        </w:rPr>
        <w:t>参数辅助信息管理</w:t>
      </w:r>
    </w:p>
    <w:p>
      <w:pPr>
        <w:rPr>
          <w:rFonts w:ascii="微软雅黑" w:hAnsi="微软雅黑"/>
          <w:szCs w:val="21"/>
        </w:rPr>
      </w:pPr>
      <w:r>
        <w:rPr>
          <w:rFonts w:ascii="微软雅黑" w:hAnsi="微软雅黑"/>
          <w:szCs w:val="21"/>
        </w:rPr>
        <w:t>通过主界面的辅助信息管理中，点击【参数辅助信息管理】按钮，进入管理界面。</w:t>
      </w:r>
    </w:p>
    <w:p>
      <w:pPr>
        <w:rPr>
          <w:rFonts w:ascii="微软雅黑" w:hAnsi="微软雅黑"/>
          <w:szCs w:val="21"/>
        </w:rPr>
      </w:pPr>
      <w:r>
        <w:rPr>
          <w:rFonts w:ascii="微软雅黑" w:hAnsi="微软雅黑"/>
        </w:rPr>
        <w:drawing>
          <wp:inline distT="0" distB="0" distL="0" distR="0">
            <wp:extent cx="5086350" cy="1494155"/>
            <wp:effectExtent l="0" t="0" r="0" b="0"/>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pic:cNvPicPr>
                      <a:picLocks noChangeAspect="1"/>
                    </pic:cNvPicPr>
                  </pic:nvPicPr>
                  <pic:blipFill>
                    <a:blip r:embed="rId101"/>
                    <a:stretch>
                      <a:fillRect/>
                    </a:stretch>
                  </pic:blipFill>
                  <pic:spPr>
                    <a:xfrm>
                      <a:off x="0" y="0"/>
                      <a:ext cx="5102489" cy="1499447"/>
                    </a:xfrm>
                    <a:prstGeom prst="rect">
                      <a:avLst/>
                    </a:prstGeom>
                  </pic:spPr>
                </pic:pic>
              </a:graphicData>
            </a:graphic>
          </wp:inline>
        </w:drawing>
      </w:r>
    </w:p>
    <w:p>
      <w:pPr>
        <w:rPr>
          <w:rFonts w:ascii="微软雅黑" w:hAnsi="微软雅黑"/>
          <w:szCs w:val="21"/>
        </w:rPr>
      </w:pPr>
      <w:r>
        <w:rPr>
          <w:rFonts w:ascii="微软雅黑" w:hAnsi="微软雅黑"/>
        </w:rPr>
        <w:drawing>
          <wp:inline distT="0" distB="0" distL="0" distR="0">
            <wp:extent cx="5257800" cy="2336800"/>
            <wp:effectExtent l="0" t="0" r="0" b="6350"/>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pic:cNvPicPr>
                      <a:picLocks noChangeAspect="1"/>
                    </pic:cNvPicPr>
                  </pic:nvPicPr>
                  <pic:blipFill>
                    <a:blip r:embed="rId102"/>
                    <a:stretch>
                      <a:fillRect/>
                    </a:stretch>
                  </pic:blipFill>
                  <pic:spPr>
                    <a:xfrm>
                      <a:off x="0" y="0"/>
                      <a:ext cx="5263907" cy="2339514"/>
                    </a:xfrm>
                    <a:prstGeom prst="rect">
                      <a:avLst/>
                    </a:prstGeom>
                  </pic:spPr>
                </pic:pic>
              </a:graphicData>
            </a:graphic>
          </wp:inline>
        </w:drawing>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参数辅助信息查询</w:t>
      </w:r>
    </w:p>
    <w:p>
      <w:pPr>
        <w:ind w:firstLine="420"/>
        <w:rPr>
          <w:rFonts w:ascii="微软雅黑" w:hAnsi="微软雅黑"/>
          <w:szCs w:val="21"/>
        </w:rPr>
      </w:pPr>
      <w:r>
        <w:rPr>
          <w:rFonts w:hint="eastAsia" w:ascii="微软雅黑" w:hAnsi="微软雅黑"/>
          <w:szCs w:val="21"/>
        </w:rPr>
        <w:t>查询条件区的文本框中输入查询条件（也可以不输入，默认查询全部），点击查询按钮即可在表格中显示现有参数辅助模型信息。</w:t>
      </w:r>
    </w:p>
    <w:p>
      <w:pPr>
        <w:rPr>
          <w:rFonts w:ascii="微软雅黑" w:hAnsi="微软雅黑"/>
          <w:szCs w:val="21"/>
        </w:rPr>
      </w:pPr>
      <w:r>
        <w:rPr>
          <w:rFonts w:ascii="微软雅黑" w:hAnsi="微软雅黑"/>
        </w:rPr>
        <w:drawing>
          <wp:inline distT="0" distB="0" distL="0" distR="0">
            <wp:extent cx="5178425" cy="3048000"/>
            <wp:effectExtent l="0" t="0" r="3175" b="0"/>
            <wp:docPr id="740"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pic:cNvPicPr>
                      <a:picLocks noChangeAspect="1"/>
                    </pic:cNvPicPr>
                  </pic:nvPicPr>
                  <pic:blipFill>
                    <a:blip r:embed="rId103"/>
                    <a:stretch>
                      <a:fillRect/>
                    </a:stretch>
                  </pic:blipFill>
                  <pic:spPr>
                    <a:xfrm>
                      <a:off x="0" y="0"/>
                      <a:ext cx="5183152" cy="3050501"/>
                    </a:xfrm>
                    <a:prstGeom prst="rect">
                      <a:avLst/>
                    </a:prstGeom>
                  </pic:spPr>
                </pic:pic>
              </a:graphicData>
            </a:graphic>
          </wp:inline>
        </w:drawing>
      </w:r>
    </w:p>
    <w:p>
      <w:pPr>
        <w:rPr>
          <w:rFonts w:ascii="微软雅黑" w:hAnsi="微软雅黑"/>
          <w:szCs w:val="21"/>
        </w:rPr>
      </w:pPr>
      <w:bookmarkStart w:id="85" w:name="_Toc427933812"/>
      <w:r>
        <w:rPr>
          <w:rFonts w:hint="eastAsia" w:ascii="微软雅黑" w:hAnsi="微软雅黑"/>
          <w:szCs w:val="21"/>
        </w:rPr>
        <w:t>切换控件实例信息tab页可以查看此参数辅助信息详细属性信息</w:t>
      </w:r>
      <w:bookmarkEnd w:id="85"/>
      <w:r>
        <w:rPr>
          <w:rFonts w:hint="eastAsia" w:ascii="微软雅黑" w:hAnsi="微软雅黑"/>
          <w:szCs w:val="21"/>
        </w:rPr>
        <w:t>。</w:t>
      </w:r>
    </w:p>
    <w:p>
      <w:pPr>
        <w:rPr>
          <w:rFonts w:ascii="微软雅黑" w:hAnsi="微软雅黑"/>
          <w:szCs w:val="21"/>
        </w:rPr>
      </w:pPr>
      <w:r>
        <w:rPr>
          <w:rFonts w:ascii="微软雅黑" w:hAnsi="微软雅黑"/>
        </w:rPr>
        <w:drawing>
          <wp:inline distT="0" distB="0" distL="0" distR="0">
            <wp:extent cx="5486400" cy="3228975"/>
            <wp:effectExtent l="0" t="0" r="0" b="9525"/>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pic:cNvPicPr>
                      <a:picLocks noChangeAspect="1"/>
                    </pic:cNvPicPr>
                  </pic:nvPicPr>
                  <pic:blipFill>
                    <a:blip r:embed="rId103"/>
                    <a:stretch>
                      <a:fillRect/>
                    </a:stretch>
                  </pic:blipFill>
                  <pic:spPr>
                    <a:xfrm>
                      <a:off x="0" y="0"/>
                      <a:ext cx="5486400" cy="3228975"/>
                    </a:xfrm>
                    <a:prstGeom prst="rect">
                      <a:avLst/>
                    </a:prstGeom>
                  </pic:spPr>
                </pic:pic>
              </a:graphicData>
            </a:graphic>
          </wp:inline>
        </w:drawing>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参数辅助信息新增</w:t>
      </w:r>
    </w:p>
    <w:p>
      <w:pPr>
        <w:rPr>
          <w:rFonts w:ascii="微软雅黑" w:hAnsi="微软雅黑"/>
          <w:szCs w:val="21"/>
        </w:rPr>
      </w:pPr>
      <w:r>
        <w:rPr>
          <w:rFonts w:hint="eastAsia" w:ascii="微软雅黑" w:hAnsi="微软雅黑"/>
          <w:szCs w:val="21"/>
        </w:rPr>
        <w:t>点击下方新增按钮调出参数辅助信息新增向导</w:t>
      </w:r>
    </w:p>
    <w:p>
      <w:pPr>
        <w:rPr>
          <w:rFonts w:ascii="微软雅黑" w:hAnsi="微软雅黑"/>
          <w:szCs w:val="21"/>
        </w:rPr>
      </w:pPr>
      <w:r>
        <w:rPr>
          <w:rFonts w:ascii="微软雅黑" w:hAnsi="微软雅黑"/>
          <w:sz w:val="24"/>
          <w:szCs w:val="24"/>
        </w:rPr>
        <w:drawing>
          <wp:inline distT="0" distB="0" distL="0" distR="0">
            <wp:extent cx="5486400" cy="3820160"/>
            <wp:effectExtent l="0" t="0" r="0" b="8890"/>
            <wp:docPr id="742"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图片 742"/>
                    <pic:cNvPicPr>
                      <a:picLocks noChangeAspect="1"/>
                    </pic:cNvPicPr>
                  </pic:nvPicPr>
                  <pic:blipFill>
                    <a:blip r:embed="rId104"/>
                    <a:stretch>
                      <a:fillRect/>
                    </a:stretch>
                  </pic:blipFill>
                  <pic:spPr>
                    <a:xfrm>
                      <a:off x="0" y="0"/>
                      <a:ext cx="5486400" cy="3820160"/>
                    </a:xfrm>
                    <a:prstGeom prst="rect">
                      <a:avLst/>
                    </a:prstGeom>
                  </pic:spPr>
                </pic:pic>
              </a:graphicData>
            </a:graphic>
          </wp:inline>
        </w:drawing>
      </w:r>
    </w:p>
    <w:p>
      <w:pPr>
        <w:rPr>
          <w:rFonts w:ascii="微软雅黑" w:hAnsi="微软雅黑"/>
          <w:szCs w:val="21"/>
        </w:rPr>
      </w:pPr>
      <w:bookmarkStart w:id="86" w:name="_Toc427933817"/>
      <w:r>
        <w:rPr>
          <w:rFonts w:hint="eastAsia" w:ascii="微软雅黑" w:hAnsi="微软雅黑"/>
          <w:szCs w:val="21"/>
        </w:rPr>
        <w:t>输入查询条件，点击查询按钮查询出控件类型</w:t>
      </w:r>
      <w:bookmarkEnd w:id="86"/>
    </w:p>
    <w:p>
      <w:pPr>
        <w:rPr>
          <w:rFonts w:ascii="微软雅黑" w:hAnsi="微软雅黑"/>
          <w:szCs w:val="21"/>
        </w:rPr>
      </w:pPr>
      <w:r>
        <w:rPr>
          <w:rFonts w:ascii="微软雅黑" w:hAnsi="微软雅黑"/>
        </w:rPr>
        <w:drawing>
          <wp:inline distT="0" distB="0" distL="0" distR="0">
            <wp:extent cx="5486400" cy="3820160"/>
            <wp:effectExtent l="0" t="0" r="0" b="8890"/>
            <wp:docPr id="743"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pic:cNvPicPr>
                      <a:picLocks noChangeAspect="1"/>
                    </pic:cNvPicPr>
                  </pic:nvPicPr>
                  <pic:blipFill>
                    <a:blip r:embed="rId105"/>
                    <a:stretch>
                      <a:fillRect/>
                    </a:stretch>
                  </pic:blipFill>
                  <pic:spPr>
                    <a:xfrm>
                      <a:off x="0" y="0"/>
                      <a:ext cx="5486400" cy="3820160"/>
                    </a:xfrm>
                    <a:prstGeom prst="rect">
                      <a:avLst/>
                    </a:prstGeom>
                  </pic:spPr>
                </pic:pic>
              </a:graphicData>
            </a:graphic>
          </wp:inline>
        </w:drawing>
      </w:r>
    </w:p>
    <w:p>
      <w:pPr>
        <w:rPr>
          <w:rFonts w:ascii="微软雅黑" w:hAnsi="微软雅黑"/>
          <w:szCs w:val="21"/>
        </w:rPr>
      </w:pPr>
      <w:bookmarkStart w:id="87" w:name="_Toc427933818"/>
      <w:r>
        <w:rPr>
          <w:rFonts w:hint="eastAsia" w:ascii="微软雅黑" w:hAnsi="微软雅黑"/>
          <w:szCs w:val="21"/>
        </w:rPr>
        <w:t>点击左边控件类型表格中所选择的控件类型，右边表格中会显示该控件类型包含的属性</w:t>
      </w:r>
      <w:bookmarkEnd w:id="87"/>
      <w:r>
        <w:rPr>
          <w:rFonts w:hint="eastAsia" w:ascii="微软雅黑" w:hAnsi="微软雅黑"/>
          <w:szCs w:val="21"/>
        </w:rPr>
        <w:t>。</w:t>
      </w:r>
    </w:p>
    <w:p>
      <w:pPr>
        <w:rPr>
          <w:rFonts w:ascii="微软雅黑" w:hAnsi="微软雅黑"/>
          <w:szCs w:val="21"/>
        </w:rPr>
      </w:pPr>
      <w:r>
        <w:rPr>
          <w:rFonts w:ascii="微软雅黑" w:hAnsi="微软雅黑"/>
        </w:rPr>
        <w:drawing>
          <wp:inline distT="0" distB="0" distL="0" distR="0">
            <wp:extent cx="5486400" cy="3820160"/>
            <wp:effectExtent l="0" t="0" r="0" b="8890"/>
            <wp:docPr id="744"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图片 744"/>
                    <pic:cNvPicPr>
                      <a:picLocks noChangeAspect="1"/>
                    </pic:cNvPicPr>
                  </pic:nvPicPr>
                  <pic:blipFill>
                    <a:blip r:embed="rId106"/>
                    <a:stretch>
                      <a:fillRect/>
                    </a:stretch>
                  </pic:blipFill>
                  <pic:spPr>
                    <a:xfrm>
                      <a:off x="0" y="0"/>
                      <a:ext cx="5486400" cy="3820160"/>
                    </a:xfrm>
                    <a:prstGeom prst="rect">
                      <a:avLst/>
                    </a:prstGeom>
                  </pic:spPr>
                </pic:pic>
              </a:graphicData>
            </a:graphic>
          </wp:inline>
        </w:drawing>
      </w:r>
    </w:p>
    <w:p>
      <w:pPr>
        <w:rPr>
          <w:rFonts w:ascii="微软雅黑" w:hAnsi="微软雅黑"/>
          <w:szCs w:val="21"/>
        </w:rPr>
      </w:pPr>
      <w:bookmarkStart w:id="88" w:name="_Toc427933819"/>
      <w:r>
        <w:rPr>
          <w:rFonts w:hint="eastAsia" w:ascii="微软雅黑" w:hAnsi="微软雅黑"/>
          <w:szCs w:val="21"/>
        </w:rPr>
        <w:t>填写控件类型属性信息</w:t>
      </w:r>
      <w:bookmarkEnd w:id="88"/>
    </w:p>
    <w:p>
      <w:pPr>
        <w:rPr>
          <w:rFonts w:ascii="微软雅黑" w:hAnsi="微软雅黑"/>
          <w:szCs w:val="21"/>
        </w:rPr>
      </w:pPr>
      <w:r>
        <w:rPr>
          <w:rFonts w:ascii="微软雅黑" w:hAnsi="微软雅黑"/>
        </w:rPr>
        <w:drawing>
          <wp:inline distT="0" distB="0" distL="0" distR="0">
            <wp:extent cx="5486400" cy="3820160"/>
            <wp:effectExtent l="0" t="0" r="0" b="8890"/>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pic:cNvPicPr>
                      <a:picLocks noChangeAspect="1"/>
                    </pic:cNvPicPr>
                  </pic:nvPicPr>
                  <pic:blipFill>
                    <a:blip r:embed="rId107"/>
                    <a:stretch>
                      <a:fillRect/>
                    </a:stretch>
                  </pic:blipFill>
                  <pic:spPr>
                    <a:xfrm>
                      <a:off x="0" y="0"/>
                      <a:ext cx="5486400" cy="3820160"/>
                    </a:xfrm>
                    <a:prstGeom prst="rect">
                      <a:avLst/>
                    </a:prstGeom>
                  </pic:spPr>
                </pic:pic>
              </a:graphicData>
            </a:graphic>
          </wp:inline>
        </w:drawing>
      </w:r>
    </w:p>
    <w:p>
      <w:pPr>
        <w:rPr>
          <w:rFonts w:ascii="微软雅黑" w:hAnsi="微软雅黑"/>
          <w:szCs w:val="21"/>
        </w:rPr>
      </w:pPr>
      <w:bookmarkStart w:id="89" w:name="_Toc427933820"/>
      <w:r>
        <w:rPr>
          <w:rFonts w:hint="eastAsia" w:ascii="微软雅黑" w:hAnsi="微软雅黑"/>
          <w:szCs w:val="21"/>
        </w:rPr>
        <w:t>选择辅助显示模式以及返回值信息</w:t>
      </w:r>
      <w:bookmarkEnd w:id="89"/>
    </w:p>
    <w:p>
      <w:pPr>
        <w:rPr>
          <w:rFonts w:ascii="微软雅黑" w:hAnsi="微软雅黑"/>
          <w:szCs w:val="21"/>
        </w:rPr>
      </w:pPr>
      <w:r>
        <w:rPr>
          <w:rFonts w:ascii="微软雅黑" w:hAnsi="微软雅黑"/>
        </w:rPr>
        <w:drawing>
          <wp:inline distT="0" distB="0" distL="0" distR="0">
            <wp:extent cx="5486400" cy="3820160"/>
            <wp:effectExtent l="0" t="0" r="0" b="889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08"/>
                    <a:stretch>
                      <a:fillRect/>
                    </a:stretch>
                  </pic:blipFill>
                  <pic:spPr>
                    <a:xfrm>
                      <a:off x="0" y="0"/>
                      <a:ext cx="5486400" cy="3820160"/>
                    </a:xfrm>
                    <a:prstGeom prst="rect">
                      <a:avLst/>
                    </a:prstGeom>
                  </pic:spPr>
                </pic:pic>
              </a:graphicData>
            </a:graphic>
          </wp:inline>
        </w:drawing>
      </w:r>
    </w:p>
    <w:p>
      <w:pPr>
        <w:rPr>
          <w:rFonts w:ascii="微软雅黑" w:hAnsi="微软雅黑"/>
          <w:szCs w:val="21"/>
        </w:rPr>
      </w:pPr>
      <w:bookmarkStart w:id="90" w:name="_Toc427933821"/>
      <w:r>
        <w:rPr>
          <w:rFonts w:hint="eastAsia" w:ascii="微软雅黑" w:hAnsi="微软雅黑"/>
          <w:szCs w:val="21"/>
        </w:rPr>
        <w:t>选择辅助显示模式，前台参数选择辅助时就会弹出相应的控件模式</w:t>
      </w:r>
      <w:bookmarkEnd w:id="90"/>
    </w:p>
    <w:p>
      <w:pPr>
        <w:rPr>
          <w:rFonts w:ascii="微软雅黑" w:hAnsi="微软雅黑"/>
          <w:sz w:val="24"/>
          <w:szCs w:val="24"/>
        </w:rPr>
      </w:pPr>
      <w:r>
        <w:rPr>
          <w:rFonts w:ascii="微软雅黑" w:hAnsi="微软雅黑"/>
        </w:rPr>
        <w:drawing>
          <wp:inline distT="0" distB="0" distL="0" distR="0">
            <wp:extent cx="5486400" cy="3820160"/>
            <wp:effectExtent l="0" t="0" r="0" b="8890"/>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pic:cNvPicPr>
                      <a:picLocks noChangeAspect="1"/>
                    </pic:cNvPicPr>
                  </pic:nvPicPr>
                  <pic:blipFill>
                    <a:blip r:embed="rId109"/>
                    <a:stretch>
                      <a:fillRect/>
                    </a:stretch>
                  </pic:blipFill>
                  <pic:spPr>
                    <a:xfrm>
                      <a:off x="0" y="0"/>
                      <a:ext cx="5486400" cy="3820160"/>
                    </a:xfrm>
                    <a:prstGeom prst="rect">
                      <a:avLst/>
                    </a:prstGeom>
                  </pic:spPr>
                </pic:pic>
              </a:graphicData>
            </a:graphic>
          </wp:inline>
        </w:drawing>
      </w:r>
    </w:p>
    <w:p>
      <w:pPr>
        <w:rPr>
          <w:rFonts w:ascii="微软雅黑" w:hAnsi="微软雅黑"/>
          <w:szCs w:val="21"/>
        </w:rPr>
      </w:pPr>
      <w:bookmarkStart w:id="91" w:name="_Toc427933822"/>
      <w:r>
        <w:rPr>
          <w:rFonts w:hint="eastAsia" w:ascii="微软雅黑" w:hAnsi="微软雅黑"/>
          <w:szCs w:val="21"/>
        </w:rPr>
        <w:t>选择返回值类型，默认为字符串，如果涉及到填报功能的可以选择维度相关选项</w:t>
      </w:r>
      <w:bookmarkEnd w:id="91"/>
    </w:p>
    <w:p>
      <w:pPr>
        <w:rPr>
          <w:rFonts w:ascii="微软雅黑" w:hAnsi="微软雅黑"/>
          <w:sz w:val="24"/>
          <w:szCs w:val="24"/>
        </w:rPr>
      </w:pPr>
      <w:r>
        <w:rPr>
          <w:rFonts w:ascii="微软雅黑" w:hAnsi="微软雅黑"/>
        </w:rPr>
        <w:drawing>
          <wp:inline distT="0" distB="0" distL="0" distR="0">
            <wp:extent cx="5486400" cy="3820160"/>
            <wp:effectExtent l="0" t="0" r="0" b="8890"/>
            <wp:docPr id="747"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图片 747"/>
                    <pic:cNvPicPr>
                      <a:picLocks noChangeAspect="1"/>
                    </pic:cNvPicPr>
                  </pic:nvPicPr>
                  <pic:blipFill>
                    <a:blip r:embed="rId110"/>
                    <a:stretch>
                      <a:fillRect/>
                    </a:stretch>
                  </pic:blipFill>
                  <pic:spPr>
                    <a:xfrm>
                      <a:off x="0" y="0"/>
                      <a:ext cx="5486400" cy="3820160"/>
                    </a:xfrm>
                    <a:prstGeom prst="rect">
                      <a:avLst/>
                    </a:prstGeom>
                  </pic:spPr>
                </pic:pic>
              </a:graphicData>
            </a:graphic>
          </wp:inline>
        </w:drawing>
      </w:r>
    </w:p>
    <w:p>
      <w:pPr>
        <w:rPr>
          <w:rFonts w:ascii="微软雅黑" w:hAnsi="微软雅黑"/>
          <w:szCs w:val="21"/>
        </w:rPr>
      </w:pPr>
      <w:bookmarkStart w:id="92" w:name="_Toc427933823"/>
      <w:r>
        <w:rPr>
          <w:rFonts w:hint="eastAsia" w:ascii="微软雅黑" w:hAnsi="微软雅黑"/>
          <w:szCs w:val="21"/>
        </w:rPr>
        <w:t>后台数据运行模式</w:t>
      </w:r>
      <w:bookmarkEnd w:id="92"/>
      <w:r>
        <w:rPr>
          <w:rFonts w:hint="eastAsia" w:ascii="微软雅黑" w:hAnsi="微软雅黑"/>
          <w:szCs w:val="21"/>
        </w:rPr>
        <w:t>说明：</w:t>
      </w:r>
    </w:p>
    <w:p>
      <w:pPr>
        <w:pStyle w:val="123"/>
        <w:numPr>
          <w:ilvl w:val="0"/>
          <w:numId w:val="18"/>
        </w:numPr>
        <w:rPr>
          <w:rFonts w:ascii="微软雅黑" w:hAnsi="微软雅黑"/>
          <w:szCs w:val="21"/>
        </w:rPr>
      </w:pPr>
      <w:bookmarkStart w:id="93" w:name="_Toc427933824"/>
      <w:r>
        <w:rPr>
          <w:rFonts w:hint="eastAsia" w:ascii="微软雅黑" w:hAnsi="微软雅黑"/>
          <w:szCs w:val="21"/>
        </w:rPr>
        <w:t>组合模式，将选择的多行辅助记录通过引号和逗号关联成一个字符串，作为一个参数传入后台运算出一个结果集，返回一个数据集</w:t>
      </w:r>
      <w:bookmarkEnd w:id="93"/>
    </w:p>
    <w:p>
      <w:pPr>
        <w:rPr>
          <w:rFonts w:ascii="微软雅黑" w:hAnsi="微软雅黑"/>
          <w:szCs w:val="21"/>
        </w:rPr>
      </w:pPr>
      <w:bookmarkStart w:id="94" w:name="_Toc427933825"/>
      <w:r>
        <w:rPr>
          <w:rFonts w:hint="eastAsia" w:ascii="微软雅黑" w:hAnsi="微软雅黑"/>
          <w:szCs w:val="21"/>
        </w:rPr>
        <w:t>（如：‘值1‘，’值2‘，’值3‘     作为一个变量传入后台运行）</w:t>
      </w:r>
      <w:bookmarkEnd w:id="94"/>
    </w:p>
    <w:p>
      <w:pPr>
        <w:pStyle w:val="123"/>
        <w:numPr>
          <w:ilvl w:val="0"/>
          <w:numId w:val="18"/>
        </w:numPr>
        <w:rPr>
          <w:rFonts w:ascii="微软雅黑" w:hAnsi="微软雅黑"/>
          <w:szCs w:val="21"/>
        </w:rPr>
      </w:pPr>
      <w:bookmarkStart w:id="95" w:name="_Toc427933826"/>
      <w:r>
        <w:rPr>
          <w:rFonts w:hint="eastAsia" w:ascii="微软雅黑" w:hAnsi="微软雅黑"/>
          <w:szCs w:val="21"/>
        </w:rPr>
        <w:t>循环列表模式，将选择的多行辅助记录组合成一个列表，作为多个参数，循环调用后台运算出多个结果集，拼成一个数据集返回。</w:t>
      </w:r>
      <w:bookmarkEnd w:id="95"/>
    </w:p>
    <w:p>
      <w:pPr>
        <w:pStyle w:val="123"/>
        <w:numPr>
          <w:ilvl w:val="0"/>
          <w:numId w:val="18"/>
        </w:numPr>
        <w:rPr>
          <w:rFonts w:ascii="微软雅黑" w:hAnsi="微软雅黑"/>
          <w:szCs w:val="21"/>
        </w:rPr>
      </w:pPr>
      <w:bookmarkStart w:id="96" w:name="_Toc427933827"/>
      <w:r>
        <w:rPr>
          <w:rFonts w:ascii="微软雅黑" w:hAnsi="微软雅黑"/>
          <w:szCs w:val="21"/>
        </w:rPr>
        <w:t>C</w:t>
      </w:r>
      <w:r>
        <w:rPr>
          <w:rFonts w:hint="eastAsia" w:ascii="微软雅黑" w:hAnsi="微软雅黑"/>
          <w:szCs w:val="21"/>
        </w:rPr>
        <w:t>ustom自定义模式，默认为一个变量传入后台，不做任何处理。</w:t>
      </w:r>
      <w:bookmarkEnd w:id="96"/>
    </w:p>
    <w:p>
      <w:pPr>
        <w:rPr>
          <w:rFonts w:ascii="微软雅黑" w:hAnsi="微软雅黑"/>
          <w:szCs w:val="21"/>
        </w:rPr>
      </w:pPr>
      <w:r>
        <w:rPr>
          <w:rFonts w:ascii="微软雅黑" w:hAnsi="微软雅黑"/>
        </w:rPr>
        <w:drawing>
          <wp:inline distT="0" distB="0" distL="0" distR="0">
            <wp:extent cx="5486400" cy="3820160"/>
            <wp:effectExtent l="0" t="0" r="0" b="889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图片 748"/>
                    <pic:cNvPicPr>
                      <a:picLocks noChangeAspect="1"/>
                    </pic:cNvPicPr>
                  </pic:nvPicPr>
                  <pic:blipFill>
                    <a:blip r:embed="rId111"/>
                    <a:stretch>
                      <a:fillRect/>
                    </a:stretch>
                  </pic:blipFill>
                  <pic:spPr>
                    <a:xfrm>
                      <a:off x="0" y="0"/>
                      <a:ext cx="5486400" cy="3820160"/>
                    </a:xfrm>
                    <a:prstGeom prst="rect">
                      <a:avLst/>
                    </a:prstGeom>
                  </pic:spPr>
                </pic:pic>
              </a:graphicData>
            </a:graphic>
          </wp:inline>
        </w:drawing>
      </w:r>
    </w:p>
    <w:p>
      <w:pPr>
        <w:rPr>
          <w:rFonts w:ascii="微软雅黑" w:hAnsi="微软雅黑"/>
          <w:szCs w:val="21"/>
        </w:rPr>
      </w:pPr>
      <w:bookmarkStart w:id="97" w:name="_Toc427933829"/>
      <w:r>
        <w:rPr>
          <w:rFonts w:hint="eastAsia" w:ascii="微软雅黑" w:hAnsi="微软雅黑"/>
          <w:szCs w:val="21"/>
        </w:rPr>
        <w:t>预览控件画面，点击右下角预览按钮，可生成预览控件</w:t>
      </w:r>
      <w:bookmarkEnd w:id="97"/>
    </w:p>
    <w:p>
      <w:pPr>
        <w:rPr>
          <w:rFonts w:ascii="微软雅黑" w:hAnsi="微软雅黑"/>
          <w:szCs w:val="21"/>
        </w:rPr>
      </w:pPr>
      <w:r>
        <w:rPr>
          <w:rFonts w:ascii="微软雅黑" w:hAnsi="微软雅黑"/>
        </w:rPr>
        <w:drawing>
          <wp:inline distT="0" distB="0" distL="0" distR="0">
            <wp:extent cx="5486400" cy="3820160"/>
            <wp:effectExtent l="0" t="0" r="0" b="8890"/>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图片 753"/>
                    <pic:cNvPicPr>
                      <a:picLocks noChangeAspect="1"/>
                    </pic:cNvPicPr>
                  </pic:nvPicPr>
                  <pic:blipFill>
                    <a:blip r:embed="rId112"/>
                    <a:stretch>
                      <a:fillRect/>
                    </a:stretch>
                  </pic:blipFill>
                  <pic:spPr>
                    <a:xfrm>
                      <a:off x="0" y="0"/>
                      <a:ext cx="5486400" cy="3820160"/>
                    </a:xfrm>
                    <a:prstGeom prst="rect">
                      <a:avLst/>
                    </a:prstGeom>
                  </pic:spPr>
                </pic:pic>
              </a:graphicData>
            </a:graphic>
          </wp:inline>
        </w:drawing>
      </w:r>
    </w:p>
    <w:p>
      <w:pPr>
        <w:rPr>
          <w:rFonts w:ascii="微软雅黑" w:hAnsi="微软雅黑"/>
          <w:szCs w:val="21"/>
        </w:rPr>
      </w:pPr>
      <w:r>
        <w:rPr>
          <w:rFonts w:ascii="微软雅黑" w:hAnsi="微软雅黑"/>
        </w:rPr>
        <w:drawing>
          <wp:inline distT="0" distB="0" distL="0" distR="0">
            <wp:extent cx="5486400" cy="4648835"/>
            <wp:effectExtent l="0" t="0" r="0" b="0"/>
            <wp:docPr id="75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图片 754"/>
                    <pic:cNvPicPr>
                      <a:picLocks noChangeAspect="1"/>
                    </pic:cNvPicPr>
                  </pic:nvPicPr>
                  <pic:blipFill>
                    <a:blip r:embed="rId113"/>
                    <a:stretch>
                      <a:fillRect/>
                    </a:stretch>
                  </pic:blipFill>
                  <pic:spPr>
                    <a:xfrm>
                      <a:off x="0" y="0"/>
                      <a:ext cx="5486400" cy="4648835"/>
                    </a:xfrm>
                    <a:prstGeom prst="rect">
                      <a:avLst/>
                    </a:prstGeom>
                  </pic:spPr>
                </pic:pic>
              </a:graphicData>
            </a:graphic>
          </wp:inline>
        </w:drawing>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参数辅助信息修改</w:t>
      </w:r>
    </w:p>
    <w:p>
      <w:pPr>
        <w:rPr>
          <w:rFonts w:ascii="微软雅黑" w:hAnsi="微软雅黑"/>
          <w:szCs w:val="21"/>
        </w:rPr>
      </w:pPr>
      <w:r>
        <w:rPr>
          <w:rFonts w:ascii="微软雅黑" w:hAnsi="微软雅黑"/>
          <w:szCs w:val="21"/>
        </w:rPr>
        <w:t>选中一条需要修改的参数辅助信息记录</w:t>
      </w:r>
      <w:r>
        <w:rPr>
          <w:rFonts w:hint="eastAsia" w:ascii="微软雅黑" w:hAnsi="微软雅黑"/>
          <w:szCs w:val="21"/>
        </w:rPr>
        <w:t>，点击【修改】按钮，进入修改向导。</w:t>
      </w:r>
    </w:p>
    <w:p>
      <w:pPr>
        <w:rPr>
          <w:rFonts w:ascii="微软雅黑" w:hAnsi="微软雅黑"/>
          <w:szCs w:val="21"/>
        </w:rPr>
      </w:pP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参数辅助信息删除</w:t>
      </w:r>
    </w:p>
    <w:p>
      <w:pPr>
        <w:rPr>
          <w:rFonts w:ascii="微软雅黑" w:hAnsi="微软雅黑"/>
          <w:szCs w:val="21"/>
        </w:rPr>
      </w:pPr>
      <w:r>
        <w:rPr>
          <w:rFonts w:ascii="微软雅黑" w:hAnsi="微软雅黑"/>
          <w:szCs w:val="21"/>
        </w:rPr>
        <w:t>选中需要删除的参数辅助信息记录，点击【删除】按钮，确认后完成删除。</w:t>
      </w:r>
    </w:p>
    <w:p>
      <w:pPr>
        <w:rPr>
          <w:rFonts w:ascii="微软雅黑" w:hAnsi="微软雅黑"/>
          <w:szCs w:val="21"/>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ascii="楷体" w:hAnsi="楷体" w:eastAsia="楷体" w:cs="Arial"/>
          <w:b w:val="0"/>
          <w:color w:val="376092" w:themeColor="accent1" w:themeShade="BF"/>
          <w:szCs w:val="21"/>
        </w:rPr>
        <w:t>报表参数辅助功能使用</w:t>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定义报表参数</w:t>
      </w:r>
    </w:p>
    <w:p>
      <w:pPr>
        <w:rPr>
          <w:rFonts w:ascii="微软雅黑" w:hAnsi="微软雅黑"/>
          <w:szCs w:val="21"/>
        </w:rPr>
      </w:pPr>
      <w:bookmarkStart w:id="98" w:name="_Toc427933833"/>
      <w:r>
        <w:rPr>
          <w:rFonts w:hint="eastAsia" w:ascii="微软雅黑" w:hAnsi="微软雅黑"/>
          <w:szCs w:val="21"/>
        </w:rPr>
        <w:t>打开需要编辑的报表，点击主画面报表管理选项卡中参数定义按钮，调出报表参数定义画面</w:t>
      </w:r>
      <w:bookmarkEnd w:id="98"/>
      <w:r>
        <w:rPr>
          <w:rFonts w:hint="eastAsia" w:ascii="微软雅黑" w:hAnsi="微软雅黑"/>
          <w:szCs w:val="21"/>
        </w:rPr>
        <w:t>。</w:t>
      </w:r>
    </w:p>
    <w:p>
      <w:pPr>
        <w:rPr>
          <w:rFonts w:ascii="微软雅黑" w:hAnsi="微软雅黑"/>
          <w:szCs w:val="21"/>
        </w:rPr>
      </w:pPr>
      <w:r>
        <w:rPr>
          <w:rFonts w:ascii="微软雅黑" w:hAnsi="微软雅黑"/>
        </w:rPr>
        <w:drawing>
          <wp:inline distT="0" distB="0" distL="0" distR="0">
            <wp:extent cx="4837430" cy="2846705"/>
            <wp:effectExtent l="0" t="0" r="1270" b="0"/>
            <wp:docPr id="755"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图片 755"/>
                    <pic:cNvPicPr>
                      <a:picLocks noChangeAspect="1"/>
                    </pic:cNvPicPr>
                  </pic:nvPicPr>
                  <pic:blipFill>
                    <a:blip r:embed="rId114"/>
                    <a:stretch>
                      <a:fillRect/>
                    </a:stretch>
                  </pic:blipFill>
                  <pic:spPr>
                    <a:xfrm>
                      <a:off x="0" y="0"/>
                      <a:ext cx="4837814" cy="2847255"/>
                    </a:xfrm>
                    <a:prstGeom prst="rect">
                      <a:avLst/>
                    </a:prstGeom>
                  </pic:spPr>
                </pic:pic>
              </a:graphicData>
            </a:graphic>
          </wp:inline>
        </w:drawing>
      </w:r>
    </w:p>
    <w:p>
      <w:pPr>
        <w:rPr>
          <w:rFonts w:ascii="微软雅黑" w:hAnsi="微软雅黑"/>
          <w:szCs w:val="21"/>
        </w:rPr>
      </w:pPr>
      <w:r>
        <w:rPr>
          <w:rFonts w:ascii="微软雅黑" w:hAnsi="微软雅黑"/>
          <w:szCs w:val="21"/>
        </w:rPr>
        <w:t>添加参数记录，在参数类型中可以看到已经定义的参数实例，选择合适的记录，点击【确定】后完成。</w:t>
      </w:r>
    </w:p>
    <w:p>
      <w:pPr>
        <w:rPr>
          <w:rFonts w:ascii="微软雅黑" w:hAnsi="微软雅黑"/>
          <w:szCs w:val="21"/>
        </w:rPr>
      </w:pPr>
      <w:r>
        <w:rPr>
          <w:rFonts w:ascii="微软雅黑" w:hAnsi="微软雅黑"/>
        </w:rPr>
        <w:drawing>
          <wp:inline distT="0" distB="0" distL="0" distR="0">
            <wp:extent cx="5429250" cy="2486025"/>
            <wp:effectExtent l="0" t="0" r="0" b="9525"/>
            <wp:docPr id="760"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pic:cNvPicPr>
                      <a:picLocks noChangeAspect="1"/>
                    </pic:cNvPicPr>
                  </pic:nvPicPr>
                  <pic:blipFill>
                    <a:blip r:embed="rId115"/>
                    <a:stretch>
                      <a:fillRect/>
                    </a:stretch>
                  </pic:blipFill>
                  <pic:spPr>
                    <a:xfrm>
                      <a:off x="0" y="0"/>
                      <a:ext cx="5429250" cy="2486025"/>
                    </a:xfrm>
                    <a:prstGeom prst="rect">
                      <a:avLst/>
                    </a:prstGeom>
                  </pic:spPr>
                </pic:pic>
              </a:graphicData>
            </a:graphic>
          </wp:inline>
        </w:drawing>
      </w:r>
    </w:p>
    <w:p>
      <w:pPr>
        <w:pStyle w:val="6"/>
        <w:numPr>
          <w:ilvl w:val="3"/>
          <w:numId w:val="11"/>
        </w:numPr>
        <w:spacing w:before="0" w:line="240" w:lineRule="atLeast"/>
        <w:ind w:left="0" w:firstLine="0"/>
        <w:rPr>
          <w:rFonts w:ascii="楷体" w:hAnsi="楷体" w:eastAsia="楷体" w:cs="Arial"/>
          <w:b w:val="0"/>
          <w:i w:val="0"/>
          <w:color w:val="376092" w:themeColor="accent1" w:themeShade="BF"/>
          <w:szCs w:val="21"/>
        </w:rPr>
      </w:pPr>
      <w:r>
        <w:rPr>
          <w:rFonts w:ascii="楷体" w:hAnsi="楷体" w:eastAsia="楷体" w:cs="Arial"/>
          <w:b w:val="0"/>
          <w:i w:val="0"/>
          <w:color w:val="376092" w:themeColor="accent1" w:themeShade="BF"/>
          <w:szCs w:val="21"/>
        </w:rPr>
        <w:t>使用报表参数</w:t>
      </w:r>
    </w:p>
    <w:p>
      <w:pPr>
        <w:rPr>
          <w:rFonts w:ascii="微软雅黑" w:hAnsi="微软雅黑"/>
          <w:szCs w:val="21"/>
        </w:rPr>
      </w:pPr>
      <w:r>
        <w:rPr>
          <w:rFonts w:ascii="微软雅黑" w:hAnsi="微软雅黑"/>
          <w:szCs w:val="21"/>
        </w:rPr>
        <w:t>在报表预览界面中，系统会自动弹出当前报表的所有参数列表。</w:t>
      </w:r>
    </w:p>
    <w:p>
      <w:pPr>
        <w:rPr>
          <w:rFonts w:ascii="微软雅黑" w:hAnsi="微软雅黑"/>
          <w:szCs w:val="21"/>
        </w:rPr>
      </w:pPr>
      <w:r>
        <w:rPr>
          <w:rFonts w:ascii="微软雅黑" w:hAnsi="微软雅黑"/>
        </w:rPr>
        <w:drawing>
          <wp:inline distT="0" distB="0" distL="0" distR="0">
            <wp:extent cx="5486400" cy="3228975"/>
            <wp:effectExtent l="0" t="0" r="0" b="9525"/>
            <wp:docPr id="762"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图片 762"/>
                    <pic:cNvPicPr>
                      <a:picLocks noChangeAspect="1"/>
                    </pic:cNvPicPr>
                  </pic:nvPicPr>
                  <pic:blipFill>
                    <a:blip r:embed="rId116"/>
                    <a:stretch>
                      <a:fillRect/>
                    </a:stretch>
                  </pic:blipFill>
                  <pic:spPr>
                    <a:xfrm>
                      <a:off x="0" y="0"/>
                      <a:ext cx="5486400" cy="3228975"/>
                    </a:xfrm>
                    <a:prstGeom prst="rect">
                      <a:avLst/>
                    </a:prstGeom>
                  </pic:spPr>
                </pic:pic>
              </a:graphicData>
            </a:graphic>
          </wp:inline>
        </w:drawing>
      </w:r>
    </w:p>
    <w:p>
      <w:pPr>
        <w:rPr>
          <w:rFonts w:ascii="微软雅黑" w:hAnsi="微软雅黑"/>
          <w:szCs w:val="21"/>
        </w:rPr>
      </w:pPr>
      <w:bookmarkStart w:id="99" w:name="_Toc427933837"/>
      <w:r>
        <w:rPr>
          <w:rFonts w:hint="eastAsia" w:ascii="微软雅黑" w:hAnsi="微软雅黑"/>
          <w:szCs w:val="21"/>
        </w:rPr>
        <w:t>点击参数值单元格中的按钮，就会弹出之前定义的参数辅助的控件实例了</w:t>
      </w:r>
      <w:bookmarkEnd w:id="99"/>
    </w:p>
    <w:p>
      <w:pPr>
        <w:rPr>
          <w:rFonts w:ascii="微软雅黑" w:hAnsi="微软雅黑"/>
          <w:szCs w:val="21"/>
        </w:rPr>
      </w:pPr>
      <w:r>
        <w:rPr>
          <w:rFonts w:ascii="微软雅黑" w:hAnsi="微软雅黑"/>
        </w:rPr>
        <w:drawing>
          <wp:inline distT="0" distB="0" distL="0" distR="0">
            <wp:extent cx="5486400" cy="4082415"/>
            <wp:effectExtent l="0" t="0" r="0" b="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pic:cNvPicPr>
                      <a:picLocks noChangeAspect="1"/>
                    </pic:cNvPicPr>
                  </pic:nvPicPr>
                  <pic:blipFill>
                    <a:blip r:embed="rId117"/>
                    <a:stretch>
                      <a:fillRect/>
                    </a:stretch>
                  </pic:blipFill>
                  <pic:spPr>
                    <a:xfrm>
                      <a:off x="0" y="0"/>
                      <a:ext cx="5486400" cy="4082902"/>
                    </a:xfrm>
                    <a:prstGeom prst="rect">
                      <a:avLst/>
                    </a:prstGeom>
                  </pic:spPr>
                </pic:pic>
              </a:graphicData>
            </a:graphic>
          </wp:inline>
        </w:drawing>
      </w:r>
    </w:p>
    <w:p>
      <w:pPr>
        <w:rPr>
          <w:rFonts w:ascii="微软雅黑" w:hAnsi="微软雅黑"/>
          <w:szCs w:val="21"/>
        </w:rPr>
      </w:pPr>
      <w:r>
        <w:rPr>
          <w:rFonts w:ascii="微软雅黑" w:hAnsi="微软雅黑"/>
          <w:szCs w:val="21"/>
        </w:rPr>
        <w:t>选中需要的数据记录，系统会根据配置的返回值来返回相应数据。</w:t>
      </w:r>
    </w:p>
    <w:p>
      <w:pPr>
        <w:rPr>
          <w:rFonts w:ascii="微软雅黑" w:hAnsi="微软雅黑"/>
          <w:szCs w:val="21"/>
        </w:rPr>
      </w:pPr>
      <w:r>
        <w:rPr>
          <w:rFonts w:ascii="微软雅黑" w:hAnsi="微软雅黑"/>
        </w:rPr>
        <w:drawing>
          <wp:inline distT="0" distB="0" distL="0" distR="0">
            <wp:extent cx="4444365" cy="3742055"/>
            <wp:effectExtent l="0" t="0" r="0" b="0"/>
            <wp:docPr id="765"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图片 765"/>
                    <pic:cNvPicPr>
                      <a:picLocks noChangeAspect="1"/>
                    </pic:cNvPicPr>
                  </pic:nvPicPr>
                  <pic:blipFill>
                    <a:blip r:embed="rId118"/>
                    <a:stretch>
                      <a:fillRect/>
                    </a:stretch>
                  </pic:blipFill>
                  <pic:spPr>
                    <a:xfrm>
                      <a:off x="0" y="0"/>
                      <a:ext cx="4448175" cy="3745839"/>
                    </a:xfrm>
                    <a:prstGeom prst="rect">
                      <a:avLst/>
                    </a:prstGeom>
                  </pic:spPr>
                </pic:pic>
              </a:graphicData>
            </a:graphic>
          </wp:inline>
        </w:drawing>
      </w:r>
    </w:p>
    <w:p>
      <w:pPr>
        <w:rPr>
          <w:rFonts w:ascii="微软雅黑" w:hAnsi="微软雅黑"/>
          <w:szCs w:val="21"/>
        </w:rPr>
      </w:pPr>
      <w:r>
        <w:rPr>
          <w:rFonts w:hint="eastAsia" w:ascii="微软雅黑" w:hAnsi="微软雅黑"/>
          <w:szCs w:val="21"/>
        </w:rPr>
        <w:t>最后点击【确定】按钮，完成报表的数据预览。</w:t>
      </w:r>
    </w:p>
    <w:p>
      <w:pPr>
        <w:rPr>
          <w:rFonts w:ascii="微软雅黑" w:hAnsi="微软雅黑"/>
          <w:szCs w:val="21"/>
        </w:rPr>
      </w:pPr>
    </w:p>
    <w:p>
      <w:pPr>
        <w:rPr>
          <w:rFonts w:ascii="楷体" w:hAnsi="楷体" w:eastAsia="楷体"/>
          <w:color w:val="FF0000"/>
          <w:sz w:val="18"/>
          <w:szCs w:val="18"/>
        </w:rPr>
      </w:pPr>
      <w:r>
        <w:rPr>
          <w:rFonts w:ascii="楷体" w:hAnsi="楷体" w:eastAsia="楷体"/>
          <w:color w:val="FF0000"/>
          <w:sz w:val="18"/>
          <w:szCs w:val="18"/>
        </w:rPr>
        <w:br w:type="page"/>
      </w:r>
    </w:p>
    <w:p>
      <w:pPr>
        <w:pStyle w:val="3"/>
        <w:numPr>
          <w:ilvl w:val="0"/>
          <w:numId w:val="11"/>
        </w:numPr>
        <w:spacing w:before="0" w:line="240" w:lineRule="atLeast"/>
        <w:ind w:left="0" w:firstLine="0"/>
        <w:rPr>
          <w:rFonts w:ascii="楷体" w:hAnsi="楷体" w:eastAsia="楷体" w:cs="Arial"/>
          <w:sz w:val="24"/>
          <w:szCs w:val="24"/>
        </w:rPr>
      </w:pPr>
      <w:r>
        <w:rPr>
          <w:rFonts w:hint="eastAsia" w:ascii="楷体" w:hAnsi="楷体" w:eastAsia="楷体" w:cs="Arial"/>
          <w:sz w:val="24"/>
          <w:szCs w:val="24"/>
        </w:rPr>
        <w:t>第五章：计划任务</w:t>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ascii="楷体" w:hAnsi="楷体" w:eastAsia="楷体" w:cs="Arial"/>
          <w:color w:val="376092" w:themeColor="accent1" w:themeShade="BF"/>
          <w:sz w:val="21"/>
          <w:szCs w:val="21"/>
        </w:rPr>
        <w:t>计划任务功能概述</w:t>
      </w:r>
    </w:p>
    <w:p>
      <w:pPr>
        <w:ind w:firstLine="420"/>
        <w:rPr>
          <w:rFonts w:ascii="微软雅黑" w:hAnsi="微软雅黑"/>
          <w:szCs w:val="21"/>
        </w:rPr>
      </w:pPr>
      <w:r>
        <w:rPr>
          <w:rFonts w:ascii="微软雅黑" w:hAnsi="微软雅黑"/>
          <w:szCs w:val="21"/>
        </w:rPr>
        <w:t>计划任务的目的是让用户通过报表软件的客户端，配置自定义的时间、报表参数、生成命名等规则，让系统在服务器端按照指定的配置自动生成报表。</w:t>
      </w:r>
    </w:p>
    <w:p>
      <w:pPr>
        <w:ind w:firstLine="420"/>
        <w:rPr>
          <w:rFonts w:ascii="微软雅黑" w:hAnsi="微软雅黑"/>
          <w:szCs w:val="21"/>
        </w:rPr>
      </w:pPr>
      <w:r>
        <w:rPr>
          <w:rFonts w:ascii="微软雅黑" w:hAnsi="微软雅黑"/>
          <w:szCs w:val="21"/>
        </w:rPr>
        <w:t>计划任务包含以下两个部分：</w:t>
      </w:r>
    </w:p>
    <w:p>
      <w:pPr>
        <w:pStyle w:val="123"/>
        <w:numPr>
          <w:ilvl w:val="0"/>
          <w:numId w:val="19"/>
        </w:numPr>
        <w:rPr>
          <w:rFonts w:ascii="微软雅黑" w:hAnsi="微软雅黑"/>
          <w:szCs w:val="21"/>
        </w:rPr>
      </w:pPr>
      <w:r>
        <w:rPr>
          <w:rFonts w:hint="eastAsia" w:ascii="微软雅黑" w:hAnsi="微软雅黑"/>
          <w:szCs w:val="21"/>
        </w:rPr>
        <w:t>计划任务功能配置</w:t>
      </w:r>
    </w:p>
    <w:p>
      <w:pPr>
        <w:pStyle w:val="123"/>
        <w:numPr>
          <w:ilvl w:val="0"/>
          <w:numId w:val="19"/>
        </w:numPr>
        <w:rPr>
          <w:rFonts w:ascii="微软雅黑" w:hAnsi="微软雅黑"/>
          <w:szCs w:val="21"/>
        </w:rPr>
      </w:pPr>
      <w:r>
        <w:rPr>
          <w:rFonts w:ascii="微软雅黑" w:hAnsi="微软雅黑"/>
          <w:szCs w:val="21"/>
        </w:rPr>
        <w:t>计划任务功能执行</w:t>
      </w:r>
    </w:p>
    <w:p>
      <w:pPr>
        <w:rPr>
          <w:rFonts w:ascii="微软雅黑" w:hAnsi="微软雅黑"/>
          <w:szCs w:val="21"/>
        </w:rPr>
      </w:pP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ascii="楷体" w:hAnsi="楷体" w:eastAsia="楷体" w:cs="Arial"/>
          <w:color w:val="376092" w:themeColor="accent1" w:themeShade="BF"/>
          <w:sz w:val="21"/>
          <w:szCs w:val="21"/>
        </w:rPr>
        <w:t>计划任务功能配置</w:t>
      </w:r>
    </w:p>
    <w:p>
      <w:pPr>
        <w:rPr>
          <w:rFonts w:ascii="微软雅黑" w:hAnsi="微软雅黑"/>
          <w:szCs w:val="21"/>
        </w:rPr>
      </w:pPr>
      <w:r>
        <w:rPr>
          <w:rFonts w:hint="eastAsia" w:ascii="微软雅黑" w:hAnsi="微软雅黑"/>
          <w:szCs w:val="21"/>
        </w:rPr>
        <w:t>计划任务信息包括：计划任务基础信息，计划任务执行周期，计划任务执行参数。</w:t>
      </w:r>
    </w:p>
    <w:p>
      <w:pPr>
        <w:rPr>
          <w:rFonts w:ascii="微软雅黑" w:hAnsi="微软雅黑"/>
          <w:szCs w:val="21"/>
        </w:rPr>
      </w:pPr>
      <w:r>
        <w:rPr>
          <w:rFonts w:hint="eastAsia" w:ascii="微软雅黑" w:hAnsi="微软雅黑"/>
          <w:szCs w:val="21"/>
        </w:rPr>
        <w:t>点击工具栏上的计划任务管理按钮，打开计划任务信息配置页面。</w:t>
      </w:r>
    </w:p>
    <w:p>
      <w:pPr>
        <w:rPr>
          <w:rFonts w:ascii="微软雅黑" w:hAnsi="微软雅黑"/>
          <w:szCs w:val="21"/>
        </w:rPr>
      </w:pPr>
      <w:r>
        <w:drawing>
          <wp:inline distT="0" distB="0" distL="0" distR="0">
            <wp:extent cx="4476750" cy="1285875"/>
            <wp:effectExtent l="0" t="0" r="0" b="9525"/>
            <wp:docPr id="766"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pic:cNvPicPr>
                      <a:picLocks noChangeAspect="1"/>
                    </pic:cNvPicPr>
                  </pic:nvPicPr>
                  <pic:blipFill>
                    <a:blip r:embed="rId119"/>
                    <a:stretch>
                      <a:fillRect/>
                    </a:stretch>
                  </pic:blipFill>
                  <pic:spPr>
                    <a:xfrm>
                      <a:off x="0" y="0"/>
                      <a:ext cx="4476750" cy="1285875"/>
                    </a:xfrm>
                    <a:prstGeom prst="rect">
                      <a:avLst/>
                    </a:prstGeom>
                  </pic:spPr>
                </pic:pic>
              </a:graphicData>
            </a:graphic>
          </wp:inline>
        </w:drawing>
      </w:r>
    </w:p>
    <w:p>
      <w:pPr>
        <w:ind w:firstLine="420"/>
        <w:rPr>
          <w:rFonts w:ascii="微软雅黑" w:hAnsi="微软雅黑"/>
          <w:szCs w:val="21"/>
        </w:rPr>
      </w:pPr>
      <w:r>
        <w:rPr>
          <w:rFonts w:hint="eastAsia" w:ascii="微软雅黑" w:hAnsi="微软雅黑"/>
          <w:szCs w:val="21"/>
        </w:rPr>
        <w:t>页面左侧显示系统当前的报表树结构信息，页面右侧上方显示当前选中的报表树节点下的报表详细信息，中间显示当前选中报表的计划任务基础信息，下方显示当前选中的计划任务执行参数信息。</w:t>
      </w:r>
    </w:p>
    <w:p>
      <w:pPr>
        <w:rPr>
          <w:rFonts w:ascii="微软雅黑" w:hAnsi="微软雅黑"/>
          <w:szCs w:val="21"/>
        </w:rPr>
      </w:pPr>
      <w:r>
        <w:drawing>
          <wp:inline distT="0" distB="0" distL="0" distR="0">
            <wp:extent cx="5605780" cy="280035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120"/>
                    <a:stretch>
                      <a:fillRect/>
                    </a:stretch>
                  </pic:blipFill>
                  <pic:spPr>
                    <a:xfrm>
                      <a:off x="0" y="0"/>
                      <a:ext cx="5610510" cy="2802657"/>
                    </a:xfrm>
                    <a:prstGeom prst="rect">
                      <a:avLst/>
                    </a:prstGeom>
                  </pic:spPr>
                </pic:pic>
              </a:graphicData>
            </a:graphic>
          </wp:inline>
        </w:drawing>
      </w:r>
    </w:p>
    <w:p>
      <w:pPr>
        <w:rPr>
          <w:rFonts w:ascii="微软雅黑" w:hAnsi="微软雅黑"/>
          <w:szCs w:val="21"/>
        </w:rPr>
      </w:pPr>
      <w:r>
        <w:rPr>
          <w:rFonts w:ascii="微软雅黑" w:hAnsi="微软雅黑"/>
          <w:szCs w:val="21"/>
        </w:rPr>
        <w:t>此处点击【启动计划任务】可以立刻手工执行此计划任务。</w:t>
      </w:r>
    </w:p>
    <w:p>
      <w:pPr>
        <w:rPr>
          <w:rFonts w:ascii="微软雅黑" w:hAnsi="微软雅黑"/>
          <w:szCs w:val="21"/>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计划任务基础信息配置</w:t>
      </w:r>
    </w:p>
    <w:p>
      <w:pPr>
        <w:ind w:firstLine="420"/>
        <w:rPr>
          <w:rFonts w:ascii="微软雅黑" w:hAnsi="微软雅黑"/>
          <w:szCs w:val="21"/>
        </w:rPr>
      </w:pPr>
      <w:r>
        <w:rPr>
          <w:rFonts w:hint="eastAsia" w:ascii="微软雅黑" w:hAnsi="微软雅黑"/>
          <w:szCs w:val="21"/>
        </w:rPr>
        <w:t>选中一条当前的报表记录，点击新增计划任务按钮，显示计划任务基础信息配置页面，其中文件物理路径需要填写的服务器路径，输出文件发布目录则是自动生成的报表最终发布的树节点目录。</w:t>
      </w:r>
    </w:p>
    <w:p>
      <w:pPr>
        <w:rPr>
          <w:rFonts w:ascii="微软雅黑" w:hAnsi="微软雅黑"/>
          <w:szCs w:val="21"/>
        </w:rPr>
      </w:pPr>
      <w:r>
        <w:rPr>
          <w:rFonts w:ascii="微软雅黑" w:hAnsi="微软雅黑"/>
          <w:szCs w:val="21"/>
        </w:rPr>
        <w:t>注：</w:t>
      </w:r>
      <w:r>
        <w:rPr>
          <w:rFonts w:hint="eastAsia" w:ascii="微软雅黑" w:hAnsi="微软雅黑"/>
          <w:szCs w:val="21"/>
        </w:rPr>
        <w:t>报表的最终英文名是“输出文件英文名前缀+系统自动生成时间戳.输出文件类型”，例如前缀是“QMTM</w:t>
      </w:r>
      <w:r>
        <w:rPr>
          <w:rFonts w:ascii="微软雅黑" w:hAnsi="微软雅黑"/>
          <w:szCs w:val="21"/>
        </w:rPr>
        <w:t>01_RB_”，则最终生成的报表英文名类似于</w:t>
      </w:r>
      <w:r>
        <w:rPr>
          <w:rFonts w:hint="eastAsia" w:ascii="微软雅黑" w:hAnsi="微软雅黑"/>
          <w:szCs w:val="21"/>
        </w:rPr>
        <w:t>【QMTM</w:t>
      </w:r>
      <w:r>
        <w:rPr>
          <w:rFonts w:ascii="微软雅黑" w:hAnsi="微软雅黑"/>
          <w:szCs w:val="21"/>
        </w:rPr>
        <w:t>01_RB_20150828120101.xlsx】</w:t>
      </w:r>
    </w:p>
    <w:p>
      <w:pPr>
        <w:rPr>
          <w:rFonts w:ascii="微软雅黑" w:hAnsi="微软雅黑"/>
          <w:szCs w:val="21"/>
        </w:rPr>
      </w:pPr>
      <w:r>
        <w:drawing>
          <wp:inline distT="0" distB="0" distL="0" distR="0">
            <wp:extent cx="4171950" cy="4210050"/>
            <wp:effectExtent l="0" t="0" r="0" b="0"/>
            <wp:docPr id="625"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图片 625"/>
                    <pic:cNvPicPr>
                      <a:picLocks noChangeAspect="1"/>
                    </pic:cNvPicPr>
                  </pic:nvPicPr>
                  <pic:blipFill>
                    <a:blip r:embed="rId121"/>
                    <a:stretch>
                      <a:fillRect/>
                    </a:stretch>
                  </pic:blipFill>
                  <pic:spPr>
                    <a:xfrm>
                      <a:off x="0" y="0"/>
                      <a:ext cx="4171950" cy="4210050"/>
                    </a:xfrm>
                    <a:prstGeom prst="rect">
                      <a:avLst/>
                    </a:prstGeom>
                  </pic:spPr>
                </pic:pic>
              </a:graphicData>
            </a:graphic>
          </wp:inline>
        </w:drawing>
      </w:r>
    </w:p>
    <w:p>
      <w:pPr>
        <w:rPr>
          <w:rFonts w:ascii="微软雅黑" w:hAnsi="微软雅黑"/>
          <w:szCs w:val="21"/>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计划任务执行周期配置</w:t>
      </w:r>
    </w:p>
    <w:p>
      <w:pPr>
        <w:rPr>
          <w:rFonts w:ascii="微软雅黑" w:hAnsi="微软雅黑"/>
          <w:szCs w:val="21"/>
        </w:rPr>
      </w:pPr>
      <w:r>
        <w:rPr>
          <w:rFonts w:hint="eastAsia" w:ascii="微软雅黑" w:hAnsi="微软雅黑"/>
          <w:szCs w:val="21"/>
        </w:rPr>
        <w:t>选择执行周期Tab页，显示计划任务执行周期配置页面。</w:t>
      </w:r>
    </w:p>
    <w:p>
      <w:pPr>
        <w:rPr>
          <w:rFonts w:ascii="微软雅黑" w:hAnsi="微软雅黑"/>
          <w:szCs w:val="21"/>
        </w:rPr>
      </w:pPr>
      <w:r>
        <w:rPr>
          <w:rFonts w:hint="eastAsia" w:ascii="微软雅黑" w:hAnsi="微软雅黑"/>
          <w:szCs w:val="21"/>
        </w:rPr>
        <w:t>计划任务执行周期页面可以按照每年，每月，每周，每天配置计划任务的执行时间规则。</w:t>
      </w:r>
    </w:p>
    <w:p>
      <w:pPr>
        <w:rPr>
          <w:rFonts w:ascii="微软雅黑" w:hAnsi="微软雅黑"/>
          <w:szCs w:val="21"/>
        </w:rPr>
      </w:pPr>
      <w:r>
        <w:rPr>
          <w:rFonts w:hint="eastAsia" w:ascii="微软雅黑" w:hAnsi="微软雅黑"/>
          <w:szCs w:val="21"/>
        </w:rPr>
        <w:t>配置完成后点击确定，系统增加一条对应的计划任务信息。</w:t>
      </w:r>
    </w:p>
    <w:p>
      <w:pPr>
        <w:rPr>
          <w:rFonts w:ascii="微软雅黑" w:hAnsi="微软雅黑"/>
          <w:szCs w:val="21"/>
        </w:rPr>
      </w:pPr>
      <w:r>
        <w:rPr>
          <w:rFonts w:ascii="微软雅黑" w:hAnsi="微软雅黑"/>
          <w:szCs w:val="21"/>
        </w:rPr>
        <w:t>系统中记录的时间按照CROM表达式来记录。</w:t>
      </w:r>
    </w:p>
    <w:p>
      <w:pPr>
        <w:rPr>
          <w:rFonts w:ascii="微软雅黑" w:hAnsi="微软雅黑"/>
          <w:szCs w:val="21"/>
        </w:rPr>
      </w:pPr>
      <w:r>
        <w:drawing>
          <wp:inline distT="0" distB="0" distL="0" distR="0">
            <wp:extent cx="4171950" cy="4210050"/>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122"/>
                    <a:stretch>
                      <a:fillRect/>
                    </a:stretch>
                  </pic:blipFill>
                  <pic:spPr>
                    <a:xfrm>
                      <a:off x="0" y="0"/>
                      <a:ext cx="4171950" cy="4210050"/>
                    </a:xfrm>
                    <a:prstGeom prst="rect">
                      <a:avLst/>
                    </a:prstGeom>
                  </pic:spPr>
                </pic:pic>
              </a:graphicData>
            </a:graphic>
          </wp:inline>
        </w:drawing>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计划任务执行参数配置</w:t>
      </w:r>
    </w:p>
    <w:p>
      <w:pPr>
        <w:ind w:firstLine="420"/>
        <w:rPr>
          <w:rFonts w:ascii="微软雅黑" w:hAnsi="微软雅黑"/>
          <w:szCs w:val="21"/>
        </w:rPr>
      </w:pPr>
      <w:r>
        <w:rPr>
          <w:rFonts w:hint="eastAsia" w:ascii="微软雅黑" w:hAnsi="微软雅黑"/>
          <w:szCs w:val="21"/>
        </w:rPr>
        <w:t>如果当前计划任务对应的报表配置了报表参数，则需要配置报表参数信息。如果报表没有参数，则不需要配置。点击新增报表参数按钮，显示参数配置画面。画面会自动加载当前报表需要输入的变量信息，用户输入变量值，点击确定，完成参数配置工作。输入变量值时按照提示信息格式输入对应字符串，在报表执行时会替换成相应的执行时间。例如[GetDate(4)]将会被替换成计划任务执行时的年份。</w:t>
      </w:r>
    </w:p>
    <w:p>
      <w:pPr>
        <w:rPr>
          <w:rFonts w:ascii="微软雅黑" w:hAnsi="微软雅黑"/>
          <w:szCs w:val="21"/>
        </w:rPr>
      </w:pPr>
      <w:r>
        <w:drawing>
          <wp:inline distT="0" distB="0" distL="0" distR="0">
            <wp:extent cx="4352925" cy="2543175"/>
            <wp:effectExtent l="0" t="0" r="9525"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123"/>
                    <a:stretch>
                      <a:fillRect/>
                    </a:stretch>
                  </pic:blipFill>
                  <pic:spPr>
                    <a:xfrm>
                      <a:off x="0" y="0"/>
                      <a:ext cx="4364475" cy="2549633"/>
                    </a:xfrm>
                    <a:prstGeom prst="rect">
                      <a:avLst/>
                    </a:prstGeom>
                  </pic:spPr>
                </pic:pic>
              </a:graphicData>
            </a:graphic>
          </wp:inline>
        </w:drawing>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ascii="楷体" w:hAnsi="楷体" w:eastAsia="楷体" w:cs="Arial"/>
          <w:color w:val="376092" w:themeColor="accent1" w:themeShade="BF"/>
          <w:sz w:val="21"/>
          <w:szCs w:val="21"/>
        </w:rPr>
        <w:t>计划任务功能运行</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计划任务服务运行</w:t>
      </w:r>
    </w:p>
    <w:p>
      <w:pPr>
        <w:ind w:firstLine="420"/>
        <w:rPr>
          <w:rFonts w:ascii="微软雅黑" w:hAnsi="微软雅黑"/>
          <w:szCs w:val="21"/>
        </w:rPr>
      </w:pPr>
      <w:r>
        <w:rPr>
          <w:rFonts w:hint="eastAsia" w:ascii="微软雅黑" w:hAnsi="微软雅黑"/>
          <w:szCs w:val="21"/>
        </w:rPr>
        <w:t>在报表服务启动器中，点击【3.</w:t>
      </w:r>
      <w:r>
        <w:rPr>
          <w:rFonts w:ascii="微软雅黑" w:hAnsi="微软雅黑"/>
          <w:szCs w:val="21"/>
        </w:rPr>
        <w:t xml:space="preserve"> 启动计划任务服务</w:t>
      </w:r>
      <w:r>
        <w:rPr>
          <w:rFonts w:hint="eastAsia" w:ascii="微软雅黑" w:hAnsi="微软雅黑"/>
          <w:szCs w:val="21"/>
        </w:rPr>
        <w:t>】按钮，启动计划任务。此服务未启动，计划任务将不会执行。</w:t>
      </w:r>
    </w:p>
    <w:p>
      <w:pPr>
        <w:rPr>
          <w:rFonts w:ascii="微软雅黑" w:hAnsi="微软雅黑"/>
          <w:szCs w:val="21"/>
        </w:rPr>
      </w:pPr>
      <w:r>
        <w:drawing>
          <wp:inline distT="0" distB="0" distL="0" distR="0">
            <wp:extent cx="3219450" cy="4076700"/>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124"/>
                    <a:stretch>
                      <a:fillRect/>
                    </a:stretch>
                  </pic:blipFill>
                  <pic:spPr>
                    <a:xfrm>
                      <a:off x="0" y="0"/>
                      <a:ext cx="3219450" cy="4076700"/>
                    </a:xfrm>
                    <a:prstGeom prst="rect">
                      <a:avLst/>
                    </a:prstGeom>
                  </pic:spPr>
                </pic:pic>
              </a:graphicData>
            </a:graphic>
          </wp:inline>
        </w:drawing>
      </w:r>
    </w:p>
    <w:p>
      <w:pPr>
        <w:rPr>
          <w:rFonts w:ascii="微软雅黑" w:hAnsi="微软雅黑"/>
          <w:szCs w:val="21"/>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计划任务跟踪监控</w:t>
      </w:r>
    </w:p>
    <w:p>
      <w:pPr>
        <w:rPr>
          <w:rFonts w:ascii="微软雅黑" w:hAnsi="微软雅黑"/>
          <w:szCs w:val="21"/>
        </w:rPr>
      </w:pPr>
      <w:r>
        <w:rPr>
          <w:rFonts w:ascii="微软雅黑" w:hAnsi="微软雅黑"/>
          <w:szCs w:val="21"/>
        </w:rPr>
        <w:t>启动计划任务后，可以在计划任务监控界面中查看到当前的计划任务运行情况。</w:t>
      </w:r>
    </w:p>
    <w:p>
      <w:pPr>
        <w:rPr>
          <w:rFonts w:ascii="微软雅黑" w:hAnsi="微软雅黑"/>
          <w:szCs w:val="21"/>
        </w:rPr>
      </w:pPr>
      <w:r>
        <w:drawing>
          <wp:inline distT="0" distB="0" distL="0" distR="0">
            <wp:extent cx="5486400" cy="3127375"/>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125"/>
                    <a:stretch>
                      <a:fillRect/>
                    </a:stretch>
                  </pic:blipFill>
                  <pic:spPr>
                    <a:xfrm>
                      <a:off x="0" y="0"/>
                      <a:ext cx="5486400" cy="3127375"/>
                    </a:xfrm>
                    <a:prstGeom prst="rect">
                      <a:avLst/>
                    </a:prstGeom>
                  </pic:spPr>
                </pic:pic>
              </a:graphicData>
            </a:graphic>
          </wp:inline>
        </w:drawing>
      </w:r>
    </w:p>
    <w:p>
      <w:pPr>
        <w:rPr>
          <w:rFonts w:ascii="微软雅黑" w:hAnsi="微软雅黑"/>
          <w:szCs w:val="21"/>
        </w:rPr>
      </w:pPr>
    </w:p>
    <w:p>
      <w:pPr>
        <w:rPr>
          <w:rFonts w:ascii="微软雅黑" w:hAnsi="微软雅黑"/>
          <w:szCs w:val="21"/>
        </w:rPr>
      </w:pPr>
    </w:p>
    <w:p>
      <w:pPr>
        <w:rPr>
          <w:rFonts w:ascii="楷体" w:hAnsi="楷体" w:eastAsia="楷体"/>
          <w:color w:val="FF0000"/>
          <w:sz w:val="18"/>
          <w:szCs w:val="18"/>
        </w:rPr>
      </w:pPr>
      <w:r>
        <w:rPr>
          <w:rFonts w:ascii="楷体" w:hAnsi="楷体" w:eastAsia="楷体"/>
          <w:color w:val="FF0000"/>
          <w:sz w:val="18"/>
          <w:szCs w:val="18"/>
        </w:rPr>
        <w:br w:type="page"/>
      </w:r>
    </w:p>
    <w:p>
      <w:pPr>
        <w:pStyle w:val="3"/>
        <w:numPr>
          <w:ilvl w:val="0"/>
          <w:numId w:val="11"/>
        </w:numPr>
        <w:spacing w:before="0" w:line="240" w:lineRule="atLeast"/>
        <w:ind w:left="0" w:firstLine="0"/>
        <w:rPr>
          <w:rFonts w:ascii="楷体" w:hAnsi="楷体" w:eastAsia="楷体" w:cs="Arial"/>
          <w:sz w:val="24"/>
          <w:szCs w:val="24"/>
        </w:rPr>
      </w:pPr>
      <w:r>
        <w:rPr>
          <w:rFonts w:hint="eastAsia" w:ascii="楷体" w:hAnsi="楷体" w:eastAsia="楷体" w:cs="Arial"/>
          <w:sz w:val="24"/>
          <w:szCs w:val="24"/>
        </w:rPr>
        <w:t>第六章：接口</w:t>
      </w:r>
      <w:r>
        <w:rPr>
          <w:rFonts w:ascii="楷体" w:hAnsi="楷体" w:eastAsia="楷体" w:cs="Arial"/>
          <w:sz w:val="24"/>
          <w:szCs w:val="24"/>
        </w:rPr>
        <w:t>调用</w:t>
      </w: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hint="eastAsia" w:ascii="楷体" w:hAnsi="楷体" w:eastAsia="楷体" w:cs="Arial"/>
          <w:color w:val="376092" w:themeColor="accent1" w:themeShade="BF"/>
          <w:sz w:val="21"/>
          <w:szCs w:val="21"/>
        </w:rPr>
        <w:t>.NET接口</w:t>
      </w:r>
      <w:r>
        <w:rPr>
          <w:rFonts w:ascii="楷体" w:hAnsi="楷体" w:eastAsia="楷体" w:cs="Arial"/>
          <w:color w:val="376092" w:themeColor="accent1" w:themeShade="BF"/>
          <w:sz w:val="21"/>
          <w:szCs w:val="21"/>
        </w:rPr>
        <w:t>调用</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接口</w:t>
      </w:r>
      <w:r>
        <w:rPr>
          <w:rFonts w:ascii="楷体" w:hAnsi="楷体" w:eastAsia="楷体" w:cs="Arial"/>
          <w:b w:val="0"/>
          <w:color w:val="376092" w:themeColor="accent1" w:themeShade="BF"/>
          <w:szCs w:val="21"/>
        </w:rPr>
        <w:t>工作原理</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预览报表</w:t>
      </w:r>
      <w:r>
        <w:rPr>
          <w:rFonts w:ascii="楷体" w:hAnsi="楷体" w:eastAsia="楷体" w:cs="Arial"/>
          <w:b w:val="0"/>
          <w:i w:val="0"/>
          <w:color w:val="376092" w:themeColor="accent1" w:themeShade="BF"/>
          <w:szCs w:val="21"/>
        </w:rPr>
        <w:t>接口</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从应用的画面写代码输入报表预览接口所需要的参数，调用此接口，由接口反射到实现预览功能的模块，进行业务处理，将预览结果展示在继承EFForm画面中，以子画面的形式在框架中显示出来。</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打印报表</w:t>
      </w:r>
      <w:r>
        <w:rPr>
          <w:rFonts w:ascii="楷体" w:hAnsi="楷体" w:eastAsia="楷体" w:cs="Arial"/>
          <w:b w:val="0"/>
          <w:i w:val="0"/>
          <w:color w:val="376092" w:themeColor="accent1" w:themeShade="BF"/>
          <w:szCs w:val="21"/>
        </w:rPr>
        <w:t>接口</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从应用的画面写代码输入报表打印接口所需要的参数，调用此接口，由接口反射到实现打印功能的模块，进行（或者不进行）数据计算等业务处理，然后调用默认打印机将计算结果打印出来。</w:t>
      </w:r>
    </w:p>
    <w:p>
      <w:pPr>
        <w:widowControl w:val="0"/>
        <w:spacing w:line="240" w:lineRule="atLeast"/>
        <w:ind w:left="425"/>
        <w:jc w:val="both"/>
        <w:rPr>
          <w:rFonts w:ascii="楷体" w:hAnsi="楷体" w:eastAsia="楷体"/>
          <w:sz w:val="18"/>
          <w:szCs w:val="18"/>
        </w:rPr>
      </w:pP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接口说明</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接口</w:t>
      </w:r>
      <w:r>
        <w:rPr>
          <w:rFonts w:ascii="楷体" w:hAnsi="楷体" w:eastAsia="楷体" w:cs="Arial"/>
          <w:b w:val="0"/>
          <w:i w:val="0"/>
          <w:color w:val="376092" w:themeColor="accent1" w:themeShade="BF"/>
          <w:szCs w:val="21"/>
        </w:rPr>
        <w:t>调用前准备工作</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把软件</w:t>
      </w:r>
      <w:r>
        <w:rPr>
          <w:rFonts w:ascii="楷体" w:hAnsi="楷体" w:eastAsia="楷体"/>
          <w:sz w:val="18"/>
          <w:szCs w:val="18"/>
        </w:rPr>
        <w:t>提供的</w:t>
      </w:r>
      <w:r>
        <w:rPr>
          <w:rFonts w:hint="eastAsia" w:ascii="楷体" w:hAnsi="楷体" w:eastAsia="楷体"/>
          <w:sz w:val="18"/>
          <w:szCs w:val="18"/>
        </w:rPr>
        <w:t>EPRP.dll上传到与本</w:t>
      </w:r>
      <w:r>
        <w:rPr>
          <w:rFonts w:ascii="楷体" w:hAnsi="楷体" w:eastAsia="楷体"/>
          <w:sz w:val="18"/>
          <w:szCs w:val="18"/>
        </w:rPr>
        <w:t>软件</w:t>
      </w:r>
      <w:r>
        <w:rPr>
          <w:rFonts w:hint="eastAsia" w:ascii="楷体" w:hAnsi="楷体" w:eastAsia="楷体"/>
          <w:sz w:val="18"/>
          <w:szCs w:val="18"/>
        </w:rPr>
        <w:t>程序集（BFR</w:t>
      </w:r>
      <w:r>
        <w:rPr>
          <w:rFonts w:ascii="楷体" w:hAnsi="楷体" w:eastAsia="楷体"/>
          <w:sz w:val="18"/>
          <w:szCs w:val="18"/>
        </w:rPr>
        <w:t>_</w:t>
      </w:r>
      <w:r>
        <w:rPr>
          <w:rFonts w:hint="eastAsia" w:ascii="楷体" w:hAnsi="楷体" w:eastAsia="楷体"/>
          <w:sz w:val="18"/>
          <w:szCs w:val="18"/>
        </w:rPr>
        <w:t>开头的</w:t>
      </w:r>
      <w:r>
        <w:rPr>
          <w:rFonts w:ascii="楷体" w:hAnsi="楷体" w:eastAsia="楷体"/>
          <w:sz w:val="18"/>
          <w:szCs w:val="18"/>
        </w:rPr>
        <w:t>DLL</w:t>
      </w:r>
      <w:r>
        <w:rPr>
          <w:rFonts w:hint="eastAsia" w:ascii="楷体" w:hAnsi="楷体" w:eastAsia="楷体"/>
          <w:sz w:val="18"/>
          <w:szCs w:val="18"/>
        </w:rPr>
        <w:t>）同级目录，并</w:t>
      </w:r>
      <w:r>
        <w:rPr>
          <w:rFonts w:ascii="楷体" w:hAnsi="楷体" w:eastAsia="楷体"/>
          <w:sz w:val="18"/>
          <w:szCs w:val="18"/>
        </w:rPr>
        <w:t>在</w:t>
      </w:r>
      <w:r>
        <w:rPr>
          <w:rFonts w:hint="eastAsia" w:ascii="楷体" w:hAnsi="楷体" w:eastAsia="楷体"/>
          <w:sz w:val="18"/>
          <w:szCs w:val="18"/>
        </w:rPr>
        <w:t>需要</w:t>
      </w:r>
      <w:r>
        <w:rPr>
          <w:rFonts w:ascii="楷体" w:hAnsi="楷体" w:eastAsia="楷体"/>
          <w:sz w:val="18"/>
          <w:szCs w:val="18"/>
        </w:rPr>
        <w:t>调用的</w:t>
      </w:r>
      <w:r>
        <w:rPr>
          <w:rFonts w:hint="eastAsia" w:ascii="楷体" w:hAnsi="楷体" w:eastAsia="楷体"/>
          <w:sz w:val="18"/>
          <w:szCs w:val="18"/>
        </w:rPr>
        <w:t>类所在</w:t>
      </w:r>
      <w:r>
        <w:rPr>
          <w:rFonts w:ascii="楷体" w:hAnsi="楷体" w:eastAsia="楷体"/>
          <w:sz w:val="18"/>
          <w:szCs w:val="18"/>
        </w:rPr>
        <w:t>项目中引用EPRP.DLL</w:t>
      </w:r>
      <w:r>
        <w:rPr>
          <w:rFonts w:hint="eastAsia" w:ascii="楷体" w:hAnsi="楷体" w:eastAsia="楷体"/>
          <w:sz w:val="18"/>
          <w:szCs w:val="18"/>
        </w:rPr>
        <w:t>。</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预览报表</w:t>
      </w:r>
      <w:r>
        <w:rPr>
          <w:rFonts w:ascii="楷体" w:hAnsi="楷体" w:eastAsia="楷体" w:cs="Arial"/>
          <w:b w:val="0"/>
          <w:i w:val="0"/>
          <w:color w:val="376092" w:themeColor="accent1" w:themeShade="BF"/>
          <w:szCs w:val="21"/>
        </w:rPr>
        <w:t>接口</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命名空间：</w:t>
      </w:r>
      <w:r>
        <w:rPr>
          <w:rFonts w:ascii="楷体" w:hAnsi="楷体" w:eastAsia="楷体"/>
          <w:sz w:val="18"/>
          <w:szCs w:val="18"/>
        </w:rPr>
        <w:tab/>
      </w:r>
      <w:r>
        <w:rPr>
          <w:rFonts w:hint="eastAsia" w:ascii="楷体" w:hAnsi="楷体" w:eastAsia="楷体"/>
          <w:sz w:val="18"/>
          <w:szCs w:val="18"/>
        </w:rPr>
        <w:t>EP</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程序集：</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EPRP.DLL</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作用：</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根据报表ID和参数值预览报表</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备注：</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以子画面的形式，嵌入框架展示</w:t>
      </w:r>
    </w:p>
    <w:p>
      <w:pPr>
        <w:widowControl w:val="0"/>
        <w:spacing w:line="240" w:lineRule="atLeast"/>
        <w:ind w:left="425"/>
        <w:jc w:val="both"/>
        <w:rPr>
          <w:rFonts w:ascii="楷体" w:hAnsi="楷体" w:eastAsia="楷体"/>
          <w:sz w:val="18"/>
          <w:szCs w:val="18"/>
        </w:rPr>
      </w:pPr>
      <w:r>
        <w:rPr>
          <w:rFonts w:ascii="楷体" w:hAnsi="楷体" w:eastAsia="楷体"/>
          <w:sz w:val="18"/>
          <w:szCs w:val="18"/>
        </w:rPr>
        <w:t>public void ViewReportByReportID(EF.EFForm parentForm, string reportID, Hashtable paramList)</w:t>
      </w:r>
    </w:p>
    <w:p>
      <w:pPr>
        <w:widowControl w:val="0"/>
        <w:spacing w:line="240" w:lineRule="atLeast"/>
        <w:ind w:left="425"/>
        <w:jc w:val="both"/>
        <w:rPr>
          <w:rFonts w:ascii="楷体" w:hAnsi="楷体" w:eastAsia="楷体"/>
          <w:sz w:val="18"/>
          <w:szCs w:val="18"/>
        </w:rPr>
      </w:pPr>
      <w:r>
        <w:rPr>
          <w:rFonts w:ascii="楷体" w:hAnsi="楷体" w:eastAsia="楷体"/>
          <w:sz w:val="18"/>
          <w:szCs w:val="18"/>
        </w:rPr>
        <w:t>参数</w:t>
      </w:r>
    </w:p>
    <w:p>
      <w:pPr>
        <w:widowControl w:val="0"/>
        <w:spacing w:line="240" w:lineRule="atLeast"/>
        <w:ind w:left="425"/>
        <w:jc w:val="both"/>
        <w:rPr>
          <w:rFonts w:ascii="楷体" w:hAnsi="楷体" w:eastAsia="楷体"/>
          <w:sz w:val="18"/>
          <w:szCs w:val="18"/>
        </w:rPr>
      </w:pPr>
      <w:r>
        <w:rPr>
          <w:rFonts w:ascii="楷体" w:hAnsi="楷体" w:eastAsia="楷体"/>
          <w:sz w:val="18"/>
          <w:szCs w:val="18"/>
        </w:rPr>
        <w:t>parentForm</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类型：EF.EFForm</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要使用</w:t>
      </w:r>
      <w:r>
        <w:rPr>
          <w:rFonts w:hint="eastAsia" w:ascii="楷体" w:hAnsi="楷体" w:eastAsia="楷体"/>
          <w:sz w:val="18"/>
          <w:szCs w:val="18"/>
        </w:rPr>
        <w:t>此接口</w:t>
      </w:r>
      <w:r>
        <w:rPr>
          <w:rFonts w:ascii="楷体" w:hAnsi="楷体" w:eastAsia="楷体"/>
          <w:sz w:val="18"/>
          <w:szCs w:val="18"/>
        </w:rPr>
        <w:t>的</w:t>
      </w:r>
      <w:r>
        <w:rPr>
          <w:rFonts w:hint="eastAsia" w:ascii="楷体" w:hAnsi="楷体" w:eastAsia="楷体"/>
          <w:sz w:val="18"/>
          <w:szCs w:val="18"/>
        </w:rPr>
        <w:t>父类画面</w:t>
      </w:r>
    </w:p>
    <w:p>
      <w:pPr>
        <w:widowControl w:val="0"/>
        <w:spacing w:line="240" w:lineRule="atLeast"/>
        <w:ind w:firstLine="420"/>
        <w:jc w:val="both"/>
        <w:rPr>
          <w:rFonts w:ascii="楷体" w:hAnsi="楷体" w:eastAsia="楷体"/>
          <w:sz w:val="18"/>
          <w:szCs w:val="18"/>
        </w:rPr>
      </w:pPr>
      <w:r>
        <w:rPr>
          <w:rFonts w:ascii="楷体" w:hAnsi="楷体" w:eastAsia="楷体"/>
          <w:sz w:val="18"/>
          <w:szCs w:val="18"/>
        </w:rPr>
        <w:t>reportID</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被调用的报表ID</w:t>
      </w:r>
    </w:p>
    <w:p>
      <w:pPr>
        <w:widowControl w:val="0"/>
        <w:spacing w:line="240" w:lineRule="atLeast"/>
        <w:ind w:left="425"/>
        <w:jc w:val="both"/>
        <w:rPr>
          <w:rFonts w:ascii="楷体" w:hAnsi="楷体" w:eastAsia="楷体"/>
          <w:sz w:val="18"/>
          <w:szCs w:val="18"/>
        </w:rPr>
      </w:pPr>
      <w:r>
        <w:rPr>
          <w:rFonts w:ascii="楷体" w:hAnsi="楷体" w:eastAsia="楷体"/>
          <w:sz w:val="18"/>
          <w:szCs w:val="18"/>
        </w:rPr>
        <w:t>paramList</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类型：Hashtable</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被调用的报表的参数和参数值对应关系列表</w:t>
      </w:r>
      <w:r>
        <w:rPr>
          <w:rFonts w:ascii="楷体" w:hAnsi="楷体" w:eastAsia="楷体"/>
          <w:sz w:val="18"/>
          <w:szCs w:val="18"/>
        </w:rPr>
        <w:t>。</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例如：key为参数名称（OrderNO），value为参数对应值（420105191902390）。</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代码</w:t>
      </w:r>
      <w:r>
        <w:rPr>
          <w:rFonts w:ascii="楷体" w:hAnsi="楷体" w:eastAsia="楷体"/>
          <w:sz w:val="18"/>
          <w:szCs w:val="18"/>
        </w:rPr>
        <w:t>示例：</w:t>
      </w:r>
    </w:p>
    <w:tbl>
      <w:tblPr>
        <w:tblStyle w:val="89"/>
        <w:tblW w:w="9537"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7" w:type="dxa"/>
          </w:tcPr>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System.Collections;</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w:t>
            </w:r>
            <w:r>
              <w:rPr>
                <w:rFonts w:hint="eastAsia" w:ascii="楷体" w:hAnsi="楷体" w:eastAsia="楷体"/>
                <w:sz w:val="18"/>
                <w:szCs w:val="18"/>
              </w:rPr>
              <w:t xml:space="preserve"> EP;</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class </w:t>
            </w:r>
            <w:r>
              <w:rPr>
                <w:rFonts w:hint="eastAsia" w:ascii="楷体" w:hAnsi="楷体" w:eastAsia="楷体"/>
                <w:sz w:val="18"/>
                <w:szCs w:val="18"/>
              </w:rPr>
              <w:t>FormEPRP00</w:t>
            </w: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public</w:t>
            </w:r>
            <w:r>
              <w:rPr>
                <w:rFonts w:hint="eastAsia" w:ascii="楷体" w:hAnsi="楷体" w:eastAsia="楷体"/>
                <w:sz w:val="18"/>
                <w:szCs w:val="18"/>
              </w:rPr>
              <w:t xml:space="preserve"> </w:t>
            </w:r>
            <w:r>
              <w:rPr>
                <w:rFonts w:ascii="楷体" w:hAnsi="楷体" w:eastAsia="楷体"/>
                <w:sz w:val="18"/>
                <w:szCs w:val="18"/>
              </w:rPr>
              <w:t xml:space="preserve">void </w:t>
            </w:r>
            <w:r>
              <w:rPr>
                <w:rFonts w:hint="eastAsia" w:ascii="楷体" w:hAnsi="楷体" w:eastAsia="楷体"/>
                <w:sz w:val="18"/>
                <w:szCs w:val="18"/>
              </w:rPr>
              <w:t>ReportViewBTN_Click</w:t>
            </w:r>
            <w:r>
              <w:rPr>
                <w:rFonts w:ascii="楷体" w:hAnsi="楷体" w:eastAsia="楷体"/>
                <w:sz w:val="18"/>
                <w:szCs w:val="18"/>
              </w:rPr>
              <w:t>(</w:t>
            </w:r>
            <w:r>
              <w:rPr>
                <w:rFonts w:hint="eastAsia" w:ascii="楷体" w:hAnsi="楷体" w:eastAsia="楷体"/>
                <w:sz w:val="18"/>
                <w:szCs w:val="18"/>
              </w:rPr>
              <w:t>object Sender,EF.EF_Args e</w:t>
            </w:r>
            <w:r>
              <w:rPr>
                <w:rFonts w:ascii="楷体" w:hAnsi="楷体" w:eastAsia="楷体"/>
                <w:sz w:val="18"/>
                <w:szCs w:val="18"/>
              </w:rPr>
              <w:t>)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EF.EFForm parentForm = new EF.EFForm();</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S</w:t>
            </w:r>
            <w:r>
              <w:rPr>
                <w:rFonts w:hint="eastAsia" w:ascii="楷体" w:hAnsi="楷体" w:eastAsia="楷体"/>
                <w:sz w:val="18"/>
                <w:szCs w:val="18"/>
              </w:rPr>
              <w:t xml:space="preserve">tring reportID = </w:t>
            </w:r>
            <w:r>
              <w:rPr>
                <w:rFonts w:ascii="楷体" w:hAnsi="楷体" w:eastAsia="楷体"/>
                <w:sz w:val="18"/>
                <w:szCs w:val="18"/>
              </w:rPr>
              <w:t>“</w:t>
            </w:r>
            <w:r>
              <w:rPr>
                <w:rFonts w:hint="eastAsia" w:ascii="楷体" w:hAnsi="楷体" w:eastAsia="楷体"/>
                <w:sz w:val="18"/>
                <w:szCs w:val="18"/>
              </w:rPr>
              <w:t>EPRED0001</w:t>
            </w:r>
            <w:r>
              <w:rPr>
                <w:rFonts w:ascii="楷体" w:hAnsi="楷体" w:eastAsia="楷体"/>
                <w:sz w:val="18"/>
                <w:szCs w:val="18"/>
              </w:rPr>
              <w:t>”</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 Creates and initializes a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Hashtable myHT =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myHT.Add( "</w:t>
            </w:r>
            <w:r>
              <w:rPr>
                <w:rFonts w:hint="eastAsia" w:ascii="楷体" w:hAnsi="楷体" w:eastAsia="楷体"/>
                <w:sz w:val="18"/>
                <w:szCs w:val="18"/>
              </w:rPr>
              <w:t>OrderNO</w:t>
            </w:r>
            <w:r>
              <w:rPr>
                <w:rFonts w:ascii="楷体" w:hAnsi="楷体" w:eastAsia="楷体"/>
                <w:sz w:val="18"/>
                <w:szCs w:val="18"/>
              </w:rPr>
              <w:t>", "</w:t>
            </w:r>
            <w:r>
              <w:rPr>
                <w:rFonts w:hint="eastAsia" w:ascii="楷体" w:hAnsi="楷体" w:eastAsia="楷体"/>
                <w:sz w:val="18"/>
                <w:szCs w:val="18"/>
              </w:rPr>
              <w:t>420105191900123</w:t>
            </w:r>
            <w:r>
              <w:rPr>
                <w:rFonts w:ascii="楷体" w:hAnsi="楷体" w:eastAsia="楷体"/>
                <w:sz w:val="18"/>
                <w:szCs w:val="18"/>
              </w:rPr>
              <w:t>" );</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IViewReport myViewReport = new EPRPViewReportClass(); myViewReport.ViewReportByReportID</w:t>
            </w:r>
            <w:r>
              <w:rPr>
                <w:rFonts w:ascii="楷体" w:hAnsi="楷体" w:eastAsia="楷体"/>
                <w:sz w:val="18"/>
                <w:szCs w:val="18"/>
              </w:rPr>
              <w:t xml:space="preserve">( </w:t>
            </w:r>
            <w:r>
              <w:rPr>
                <w:rFonts w:hint="eastAsia" w:ascii="楷体" w:hAnsi="楷体" w:eastAsia="楷体"/>
                <w:sz w:val="18"/>
                <w:szCs w:val="18"/>
              </w:rPr>
              <w:t>parentForm,reportID,</w:t>
            </w:r>
            <w:r>
              <w:rPr>
                <w:rFonts w:ascii="楷体" w:hAnsi="楷体" w:eastAsia="楷体"/>
                <w:sz w:val="18"/>
                <w:szCs w:val="18"/>
              </w:rPr>
              <w:t xml:space="preserve"> myHT);</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public</w:t>
            </w:r>
            <w:r>
              <w:rPr>
                <w:rFonts w:hint="eastAsia" w:ascii="楷体" w:hAnsi="楷体" w:eastAsia="楷体"/>
                <w:sz w:val="18"/>
                <w:szCs w:val="18"/>
              </w:rPr>
              <w:t xml:space="preserve"> </w:t>
            </w:r>
            <w:r>
              <w:rPr>
                <w:rFonts w:ascii="楷体" w:hAnsi="楷体" w:eastAsia="楷体"/>
                <w:sz w:val="18"/>
                <w:szCs w:val="18"/>
              </w:rPr>
              <w:t xml:space="preserve">void </w:t>
            </w:r>
            <w:r>
              <w:rPr>
                <w:rFonts w:hint="eastAsia" w:ascii="楷体" w:hAnsi="楷体" w:eastAsia="楷体"/>
                <w:sz w:val="18"/>
                <w:szCs w:val="18"/>
              </w:rPr>
              <w:t>ReportPrintBTN_Click</w:t>
            </w:r>
            <w:r>
              <w:rPr>
                <w:rFonts w:ascii="楷体" w:hAnsi="楷体" w:eastAsia="楷体"/>
                <w:sz w:val="18"/>
                <w:szCs w:val="18"/>
              </w:rPr>
              <w:t>(</w:t>
            </w:r>
            <w:r>
              <w:rPr>
                <w:rFonts w:hint="eastAsia" w:ascii="楷体" w:hAnsi="楷体" w:eastAsia="楷体"/>
                <w:sz w:val="18"/>
                <w:szCs w:val="18"/>
              </w:rPr>
              <w:t>object Sender,EF.EF_Args e</w:t>
            </w:r>
            <w:r>
              <w:rPr>
                <w:rFonts w:ascii="楷体" w:hAnsi="楷体" w:eastAsia="楷体"/>
                <w:sz w:val="18"/>
                <w:szCs w:val="18"/>
              </w:rPr>
              <w:t>)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S</w:t>
            </w:r>
            <w:r>
              <w:rPr>
                <w:rFonts w:hint="eastAsia" w:ascii="楷体" w:hAnsi="楷体" w:eastAsia="楷体"/>
                <w:sz w:val="18"/>
                <w:szCs w:val="18"/>
              </w:rPr>
              <w:t xml:space="preserve">tring reportID = </w:t>
            </w:r>
            <w:r>
              <w:rPr>
                <w:rFonts w:ascii="楷体" w:hAnsi="楷体" w:eastAsia="楷体"/>
                <w:sz w:val="18"/>
                <w:szCs w:val="18"/>
              </w:rPr>
              <w:t>“</w:t>
            </w:r>
            <w:r>
              <w:rPr>
                <w:rFonts w:hint="eastAsia" w:ascii="楷体" w:hAnsi="楷体" w:eastAsia="楷体"/>
                <w:sz w:val="18"/>
                <w:szCs w:val="18"/>
              </w:rPr>
              <w:t>EPRED0001</w:t>
            </w:r>
            <w:r>
              <w:rPr>
                <w:rFonts w:ascii="楷体" w:hAnsi="楷体" w:eastAsia="楷体"/>
                <w:sz w:val="18"/>
                <w:szCs w:val="18"/>
              </w:rPr>
              <w:t>”</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 Creates and initializes a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Hashtable myHT =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myHT.Add( "</w:t>
            </w:r>
            <w:r>
              <w:rPr>
                <w:rFonts w:hint="eastAsia" w:ascii="楷体" w:hAnsi="楷体" w:eastAsia="楷体"/>
                <w:sz w:val="18"/>
                <w:szCs w:val="18"/>
              </w:rPr>
              <w:t>OrderNO</w:t>
            </w:r>
            <w:r>
              <w:rPr>
                <w:rFonts w:ascii="楷体" w:hAnsi="楷体" w:eastAsia="楷体"/>
                <w:sz w:val="18"/>
                <w:szCs w:val="18"/>
              </w:rPr>
              <w:t>", "</w:t>
            </w:r>
            <w:r>
              <w:rPr>
                <w:rFonts w:hint="eastAsia" w:ascii="楷体" w:hAnsi="楷体" w:eastAsia="楷体"/>
                <w:sz w:val="18"/>
                <w:szCs w:val="18"/>
              </w:rPr>
              <w:t>420105191900123</w:t>
            </w:r>
            <w:r>
              <w:rPr>
                <w:rFonts w:ascii="楷体" w:hAnsi="楷体" w:eastAsia="楷体"/>
                <w:sz w:val="18"/>
                <w:szCs w:val="18"/>
              </w:rPr>
              <w:t>" );</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IPrintReport myPrintReport = new GeneralPrintReport();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myPrintReport.PrintReportAfterView</w:t>
            </w:r>
            <w:r>
              <w:rPr>
                <w:rFonts w:ascii="楷体" w:hAnsi="楷体" w:eastAsia="楷体"/>
                <w:sz w:val="18"/>
                <w:szCs w:val="18"/>
              </w:rPr>
              <w:t>(</w:t>
            </w:r>
            <w:r>
              <w:rPr>
                <w:rFonts w:hint="eastAsia" w:ascii="楷体" w:hAnsi="楷体" w:eastAsia="楷体"/>
                <w:sz w:val="18"/>
                <w:szCs w:val="18"/>
              </w:rPr>
              <w:t>reportID,</w:t>
            </w:r>
            <w:r>
              <w:rPr>
                <w:rFonts w:ascii="楷体" w:hAnsi="楷体" w:eastAsia="楷体"/>
                <w:sz w:val="18"/>
                <w:szCs w:val="18"/>
              </w:rPr>
              <w:t xml:space="preserve"> myHT);</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w:t>
            </w:r>
          </w:p>
        </w:tc>
      </w:tr>
    </w:tbl>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命名空间</w:t>
      </w:r>
      <w:r>
        <w:rPr>
          <w:rFonts w:ascii="楷体" w:hAnsi="楷体" w:eastAsia="楷体"/>
          <w:sz w:val="18"/>
          <w:szCs w:val="18"/>
        </w:rPr>
        <w:t>：</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程序集：</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EPRP.DLL</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作用：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根据报表ID和参数值预览报表</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备注：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以弹出悬浮画面的形式，嵌入框架展示</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public void ViewReportByReportID(string reportID, Hashtable paramList)</w:t>
      </w:r>
    </w:p>
    <w:p>
      <w:pPr>
        <w:widowControl w:val="0"/>
        <w:spacing w:line="240" w:lineRule="atLeast"/>
        <w:ind w:left="425"/>
        <w:jc w:val="both"/>
        <w:rPr>
          <w:rFonts w:ascii="楷体" w:hAnsi="楷体" w:eastAsia="楷体"/>
          <w:sz w:val="18"/>
          <w:szCs w:val="18"/>
        </w:rPr>
      </w:pPr>
      <w:r>
        <w:rPr>
          <w:rFonts w:ascii="楷体" w:hAnsi="楷体" w:eastAsia="楷体"/>
          <w:sz w:val="18"/>
          <w:szCs w:val="18"/>
        </w:rPr>
        <w:t>参数</w:t>
      </w:r>
    </w:p>
    <w:p>
      <w:pPr>
        <w:widowControl w:val="0"/>
        <w:spacing w:line="240" w:lineRule="atLeast"/>
        <w:ind w:left="425"/>
        <w:jc w:val="both"/>
        <w:rPr>
          <w:rFonts w:ascii="楷体" w:hAnsi="楷体" w:eastAsia="楷体"/>
          <w:sz w:val="18"/>
          <w:szCs w:val="18"/>
        </w:rPr>
      </w:pPr>
      <w:r>
        <w:rPr>
          <w:rFonts w:ascii="楷体" w:hAnsi="楷体" w:eastAsia="楷体"/>
          <w:sz w:val="18"/>
          <w:szCs w:val="18"/>
        </w:rPr>
        <w:t>reportID</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被调用的报表ID</w:t>
      </w:r>
    </w:p>
    <w:p>
      <w:pPr>
        <w:widowControl w:val="0"/>
        <w:spacing w:line="240" w:lineRule="atLeast"/>
        <w:ind w:left="425"/>
        <w:jc w:val="both"/>
        <w:rPr>
          <w:rFonts w:ascii="楷体" w:hAnsi="楷体" w:eastAsia="楷体"/>
          <w:sz w:val="18"/>
          <w:szCs w:val="18"/>
        </w:rPr>
      </w:pPr>
      <w:r>
        <w:rPr>
          <w:rFonts w:ascii="楷体" w:hAnsi="楷体" w:eastAsia="楷体"/>
          <w:sz w:val="18"/>
          <w:szCs w:val="18"/>
        </w:rPr>
        <w:t>paramList</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类型：Hashtable</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被调用的报表的参数和参数值对应关系列表</w:t>
      </w:r>
      <w:r>
        <w:rPr>
          <w:rFonts w:ascii="楷体" w:hAnsi="楷体" w:eastAsia="楷体"/>
          <w:sz w:val="18"/>
          <w:szCs w:val="18"/>
        </w:rPr>
        <w:t>。</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例如：key为参数名称（OrderNO），value为参数对应值（420105191902390）。</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代码</w:t>
      </w:r>
      <w:r>
        <w:rPr>
          <w:rFonts w:ascii="楷体" w:hAnsi="楷体" w:eastAsia="楷体"/>
          <w:sz w:val="18"/>
          <w:szCs w:val="18"/>
        </w:rPr>
        <w:t>示例：</w:t>
      </w:r>
    </w:p>
    <w:tbl>
      <w:tblPr>
        <w:tblStyle w:val="89"/>
        <w:tblW w:w="9537"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7" w:type="dxa"/>
          </w:tcPr>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System.Collections;</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w:t>
            </w:r>
            <w:r>
              <w:rPr>
                <w:rFonts w:hint="eastAsia" w:ascii="楷体" w:hAnsi="楷体" w:eastAsia="楷体"/>
                <w:sz w:val="18"/>
                <w:szCs w:val="18"/>
              </w:rPr>
              <w:t xml:space="preserve"> EP;</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class </w:t>
            </w:r>
            <w:r>
              <w:rPr>
                <w:rFonts w:hint="eastAsia" w:ascii="楷体" w:hAnsi="楷体" w:eastAsia="楷体"/>
                <w:sz w:val="18"/>
                <w:szCs w:val="18"/>
              </w:rPr>
              <w:t>FormEPRP00</w:t>
            </w: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public</w:t>
            </w:r>
            <w:r>
              <w:rPr>
                <w:rFonts w:hint="eastAsia" w:ascii="楷体" w:hAnsi="楷体" w:eastAsia="楷体"/>
                <w:sz w:val="18"/>
                <w:szCs w:val="18"/>
              </w:rPr>
              <w:t xml:space="preserve"> </w:t>
            </w:r>
            <w:r>
              <w:rPr>
                <w:rFonts w:ascii="楷体" w:hAnsi="楷体" w:eastAsia="楷体"/>
                <w:sz w:val="18"/>
                <w:szCs w:val="18"/>
              </w:rPr>
              <w:t xml:space="preserve">void </w:t>
            </w:r>
            <w:r>
              <w:rPr>
                <w:rFonts w:hint="eastAsia" w:ascii="楷体" w:hAnsi="楷体" w:eastAsia="楷体"/>
                <w:sz w:val="18"/>
                <w:szCs w:val="18"/>
              </w:rPr>
              <w:t>ReportViewBTN_Click</w:t>
            </w:r>
            <w:r>
              <w:rPr>
                <w:rFonts w:ascii="楷体" w:hAnsi="楷体" w:eastAsia="楷体"/>
                <w:sz w:val="18"/>
                <w:szCs w:val="18"/>
              </w:rPr>
              <w:t>(</w:t>
            </w:r>
            <w:r>
              <w:rPr>
                <w:rFonts w:hint="eastAsia" w:ascii="楷体" w:hAnsi="楷体" w:eastAsia="楷体"/>
                <w:sz w:val="18"/>
                <w:szCs w:val="18"/>
              </w:rPr>
              <w:t>object Sender,EF.EF_Args e</w:t>
            </w:r>
            <w:r>
              <w:rPr>
                <w:rFonts w:ascii="楷体" w:hAnsi="楷体" w:eastAsia="楷体"/>
                <w:sz w:val="18"/>
                <w:szCs w:val="18"/>
              </w:rPr>
              <w:t>)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S</w:t>
            </w:r>
            <w:r>
              <w:rPr>
                <w:rFonts w:hint="eastAsia" w:ascii="楷体" w:hAnsi="楷体" w:eastAsia="楷体"/>
                <w:sz w:val="18"/>
                <w:szCs w:val="18"/>
              </w:rPr>
              <w:t xml:space="preserve">tring reportID = </w:t>
            </w:r>
            <w:r>
              <w:rPr>
                <w:rFonts w:ascii="楷体" w:hAnsi="楷体" w:eastAsia="楷体"/>
                <w:sz w:val="18"/>
                <w:szCs w:val="18"/>
              </w:rPr>
              <w:t>“</w:t>
            </w:r>
            <w:r>
              <w:rPr>
                <w:rFonts w:hint="eastAsia" w:ascii="楷体" w:hAnsi="楷体" w:eastAsia="楷体"/>
                <w:sz w:val="18"/>
                <w:szCs w:val="18"/>
              </w:rPr>
              <w:t>EPRED0001</w:t>
            </w:r>
            <w:r>
              <w:rPr>
                <w:rFonts w:ascii="楷体" w:hAnsi="楷体" w:eastAsia="楷体"/>
                <w:sz w:val="18"/>
                <w:szCs w:val="18"/>
              </w:rPr>
              <w:t>”</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 Creates and initializes a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Hashtable myHT =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myHT.Add( "</w:t>
            </w:r>
            <w:r>
              <w:rPr>
                <w:rFonts w:hint="eastAsia" w:ascii="楷体" w:hAnsi="楷体" w:eastAsia="楷体"/>
                <w:sz w:val="18"/>
                <w:szCs w:val="18"/>
              </w:rPr>
              <w:t>OrderNO</w:t>
            </w:r>
            <w:r>
              <w:rPr>
                <w:rFonts w:ascii="楷体" w:hAnsi="楷体" w:eastAsia="楷体"/>
                <w:sz w:val="18"/>
                <w:szCs w:val="18"/>
              </w:rPr>
              <w:t>", "</w:t>
            </w:r>
            <w:r>
              <w:rPr>
                <w:rFonts w:hint="eastAsia" w:ascii="楷体" w:hAnsi="楷体" w:eastAsia="楷体"/>
                <w:sz w:val="18"/>
                <w:szCs w:val="18"/>
              </w:rPr>
              <w:t>420105191900123</w:t>
            </w:r>
            <w:r>
              <w:rPr>
                <w:rFonts w:ascii="楷体" w:hAnsi="楷体" w:eastAsia="楷体"/>
                <w:sz w:val="18"/>
                <w:szCs w:val="18"/>
              </w:rPr>
              <w:t>" );</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IViewReport myViewReport = new EPRPViewReportClass();</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myViewReport.ViewReportByReportID</w:t>
            </w:r>
            <w:r>
              <w:rPr>
                <w:rFonts w:ascii="楷体" w:hAnsi="楷体" w:eastAsia="楷体"/>
                <w:sz w:val="18"/>
                <w:szCs w:val="18"/>
              </w:rPr>
              <w:t>(</w:t>
            </w:r>
            <w:r>
              <w:rPr>
                <w:rFonts w:hint="eastAsia" w:ascii="楷体" w:hAnsi="楷体" w:eastAsia="楷体"/>
                <w:sz w:val="18"/>
                <w:szCs w:val="18"/>
              </w:rPr>
              <w:t>reportID,</w:t>
            </w:r>
            <w:r>
              <w:rPr>
                <w:rFonts w:ascii="楷体" w:hAnsi="楷体" w:eastAsia="楷体"/>
                <w:sz w:val="18"/>
                <w:szCs w:val="18"/>
              </w:rPr>
              <w:t xml:space="preserve"> myHT);</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w:t>
            </w:r>
          </w:p>
        </w:tc>
      </w:tr>
    </w:tbl>
    <w:p>
      <w:pPr>
        <w:widowControl w:val="0"/>
        <w:spacing w:line="240" w:lineRule="atLeast"/>
        <w:ind w:left="425"/>
        <w:jc w:val="both"/>
        <w:rPr>
          <w:rFonts w:ascii="楷体" w:hAnsi="楷体" w:eastAsia="楷体"/>
          <w:sz w:val="18"/>
          <w:szCs w:val="18"/>
        </w:rPr>
      </w:pP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打印</w:t>
      </w:r>
      <w:r>
        <w:rPr>
          <w:rFonts w:ascii="楷体" w:hAnsi="楷体" w:eastAsia="楷体" w:cs="Arial"/>
          <w:b w:val="0"/>
          <w:i w:val="0"/>
          <w:color w:val="376092" w:themeColor="accent1" w:themeShade="BF"/>
          <w:szCs w:val="21"/>
        </w:rPr>
        <w:t>报表接口</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命名空间</w:t>
      </w:r>
      <w:r>
        <w:rPr>
          <w:rFonts w:ascii="楷体" w:hAnsi="楷体" w:eastAsia="楷体"/>
          <w:sz w:val="18"/>
          <w:szCs w:val="18"/>
        </w:rPr>
        <w:t>：</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程序集：</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EPRP.DLL</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作用：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打印报表</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备注：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打印报表根据输入的报表ID</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void </w:t>
      </w:r>
      <w:r>
        <w:rPr>
          <w:rFonts w:hint="eastAsia" w:ascii="楷体" w:hAnsi="楷体" w:eastAsia="楷体"/>
          <w:sz w:val="18"/>
          <w:szCs w:val="18"/>
        </w:rPr>
        <w:t>PrintReport</w:t>
      </w:r>
      <w:r>
        <w:rPr>
          <w:rFonts w:ascii="楷体" w:hAnsi="楷体" w:eastAsia="楷体"/>
          <w:sz w:val="18"/>
          <w:szCs w:val="18"/>
        </w:rPr>
        <w:t xml:space="preserve"> (string reportID)</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参数</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reportID</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被调用的报表ID</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代码示例：</w:t>
      </w:r>
    </w:p>
    <w:tbl>
      <w:tblPr>
        <w:tblStyle w:val="89"/>
        <w:tblW w:w="9537"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37" w:type="dxa"/>
          </w:tcPr>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System.Collections;</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w:t>
            </w:r>
            <w:r>
              <w:rPr>
                <w:rFonts w:hint="eastAsia" w:ascii="楷体" w:hAnsi="楷体" w:eastAsia="楷体"/>
                <w:sz w:val="18"/>
                <w:szCs w:val="18"/>
              </w:rPr>
              <w:t xml:space="preserve"> EP;</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class </w:t>
            </w:r>
            <w:r>
              <w:rPr>
                <w:rFonts w:hint="eastAsia" w:ascii="楷体" w:hAnsi="楷体" w:eastAsia="楷体"/>
                <w:sz w:val="18"/>
                <w:szCs w:val="18"/>
              </w:rPr>
              <w:t>FormEPRP00</w:t>
            </w: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public</w:t>
            </w:r>
            <w:r>
              <w:rPr>
                <w:rFonts w:hint="eastAsia" w:ascii="楷体" w:hAnsi="楷体" w:eastAsia="楷体"/>
                <w:sz w:val="18"/>
                <w:szCs w:val="18"/>
              </w:rPr>
              <w:t xml:space="preserve"> </w:t>
            </w:r>
            <w:r>
              <w:rPr>
                <w:rFonts w:ascii="楷体" w:hAnsi="楷体" w:eastAsia="楷体"/>
                <w:sz w:val="18"/>
                <w:szCs w:val="18"/>
              </w:rPr>
              <w:t xml:space="preserve">void </w:t>
            </w:r>
            <w:r>
              <w:rPr>
                <w:rFonts w:hint="eastAsia" w:ascii="楷体" w:hAnsi="楷体" w:eastAsia="楷体"/>
                <w:sz w:val="18"/>
                <w:szCs w:val="18"/>
              </w:rPr>
              <w:t>ReportPrintBTN_Click</w:t>
            </w:r>
            <w:r>
              <w:rPr>
                <w:rFonts w:ascii="楷体" w:hAnsi="楷体" w:eastAsia="楷体"/>
                <w:sz w:val="18"/>
                <w:szCs w:val="18"/>
              </w:rPr>
              <w:t>(</w:t>
            </w:r>
            <w:r>
              <w:rPr>
                <w:rFonts w:hint="eastAsia" w:ascii="楷体" w:hAnsi="楷体" w:eastAsia="楷体"/>
                <w:sz w:val="18"/>
                <w:szCs w:val="18"/>
              </w:rPr>
              <w:t>object Sender,EF.EF_Args e</w:t>
            </w:r>
            <w:r>
              <w:rPr>
                <w:rFonts w:ascii="楷体" w:hAnsi="楷体" w:eastAsia="楷体"/>
                <w:sz w:val="18"/>
                <w:szCs w:val="18"/>
              </w:rPr>
              <w:t>)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S</w:t>
            </w:r>
            <w:r>
              <w:rPr>
                <w:rFonts w:hint="eastAsia" w:ascii="楷体" w:hAnsi="楷体" w:eastAsia="楷体"/>
                <w:sz w:val="18"/>
                <w:szCs w:val="18"/>
              </w:rPr>
              <w:t xml:space="preserve">tring reportID = </w:t>
            </w:r>
            <w:r>
              <w:rPr>
                <w:rFonts w:ascii="楷体" w:hAnsi="楷体" w:eastAsia="楷体"/>
                <w:sz w:val="18"/>
                <w:szCs w:val="18"/>
              </w:rPr>
              <w:t>“</w:t>
            </w:r>
            <w:r>
              <w:rPr>
                <w:rFonts w:hint="eastAsia" w:ascii="楷体" w:hAnsi="楷体" w:eastAsia="楷体"/>
                <w:sz w:val="18"/>
                <w:szCs w:val="18"/>
              </w:rPr>
              <w:t>EPRED0001</w:t>
            </w:r>
            <w:r>
              <w:rPr>
                <w:rFonts w:ascii="楷体" w:hAnsi="楷体" w:eastAsia="楷体"/>
                <w:sz w:val="18"/>
                <w:szCs w:val="18"/>
              </w:rPr>
              <w:t>”</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IPrintReport myPrintReport = new GeneralPrintReport();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myPrintReport.PrintReport</w:t>
            </w:r>
            <w:r>
              <w:rPr>
                <w:rFonts w:ascii="楷体" w:hAnsi="楷体" w:eastAsia="楷体"/>
                <w:sz w:val="18"/>
                <w:szCs w:val="18"/>
              </w:rPr>
              <w:t>(</w:t>
            </w:r>
            <w:r>
              <w:rPr>
                <w:rFonts w:hint="eastAsia" w:ascii="楷体" w:hAnsi="楷体" w:eastAsia="楷体"/>
                <w:sz w:val="18"/>
                <w:szCs w:val="18"/>
              </w:rPr>
              <w:t>reportID</w:t>
            </w:r>
            <w:r>
              <w:rPr>
                <w:rFonts w:ascii="楷体" w:hAnsi="楷体" w:eastAsia="楷体"/>
                <w:sz w:val="18"/>
                <w:szCs w:val="18"/>
              </w:rPr>
              <w:t>);</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w:t>
            </w:r>
          </w:p>
        </w:tc>
      </w:tr>
    </w:tbl>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命名空间</w:t>
      </w:r>
      <w:r>
        <w:rPr>
          <w:rFonts w:ascii="楷体" w:hAnsi="楷体" w:eastAsia="楷体"/>
          <w:sz w:val="18"/>
          <w:szCs w:val="18"/>
        </w:rPr>
        <w:t>：</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程序集：</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EPRP.DLL</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作用：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打印报表</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备注：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 xml:space="preserve">打印报表重载可以将报表路径直接输入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void </w:t>
      </w:r>
      <w:r>
        <w:rPr>
          <w:rFonts w:hint="eastAsia" w:ascii="楷体" w:hAnsi="楷体" w:eastAsia="楷体"/>
          <w:sz w:val="18"/>
          <w:szCs w:val="18"/>
        </w:rPr>
        <w:t>PrintReport</w:t>
      </w:r>
      <w:r>
        <w:rPr>
          <w:rFonts w:ascii="楷体" w:hAnsi="楷体" w:eastAsia="楷体"/>
          <w:sz w:val="18"/>
          <w:szCs w:val="18"/>
        </w:rPr>
        <w:t xml:space="preserve"> (string reportID</w:t>
      </w:r>
      <w:r>
        <w:rPr>
          <w:rFonts w:hint="eastAsia" w:ascii="楷体" w:hAnsi="楷体" w:eastAsia="楷体"/>
          <w:sz w:val="18"/>
          <w:szCs w:val="18"/>
        </w:rPr>
        <w:t xml:space="preserve">, </w:t>
      </w:r>
      <w:r>
        <w:rPr>
          <w:rFonts w:ascii="楷体" w:hAnsi="楷体" w:eastAsia="楷体"/>
          <w:sz w:val="18"/>
          <w:szCs w:val="18"/>
        </w:rPr>
        <w:t>string</w:t>
      </w:r>
      <w:r>
        <w:rPr>
          <w:rFonts w:hint="eastAsia" w:ascii="楷体" w:hAnsi="楷体" w:eastAsia="楷体"/>
          <w:sz w:val="18"/>
          <w:szCs w:val="18"/>
        </w:rPr>
        <w:t xml:space="preserve"> reportPath</w:t>
      </w:r>
      <w:r>
        <w:rPr>
          <w:rFonts w:ascii="楷体" w:hAnsi="楷体" w:eastAsia="楷体"/>
          <w:sz w:val="18"/>
          <w:szCs w:val="18"/>
        </w:rPr>
        <w:t>)</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参数</w:t>
      </w:r>
    </w:p>
    <w:p>
      <w:pPr>
        <w:widowControl w:val="0"/>
        <w:spacing w:line="240" w:lineRule="atLeast"/>
        <w:ind w:left="425"/>
        <w:jc w:val="both"/>
        <w:rPr>
          <w:rFonts w:ascii="楷体" w:hAnsi="楷体" w:eastAsia="楷体"/>
          <w:sz w:val="18"/>
          <w:szCs w:val="18"/>
        </w:rPr>
      </w:pPr>
      <w:r>
        <w:rPr>
          <w:rFonts w:ascii="楷体" w:hAnsi="楷体" w:eastAsia="楷体"/>
          <w:sz w:val="18"/>
          <w:szCs w:val="18"/>
        </w:rPr>
        <w:t>reportID</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被调用的报表ID</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reportPath</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被调用的报表所在相对路径</w:t>
      </w:r>
      <w:r>
        <w:rPr>
          <w:rFonts w:ascii="楷体" w:hAnsi="楷体" w:eastAsia="楷体"/>
          <w:sz w:val="18"/>
          <w:szCs w:val="18"/>
        </w:rPr>
        <w:t>。</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代码示例：</w:t>
      </w:r>
    </w:p>
    <w:tbl>
      <w:tblPr>
        <w:tblStyle w:val="89"/>
        <w:tblW w:w="9537"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7" w:type="dxa"/>
          </w:tcPr>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System.Collections;</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w:t>
            </w:r>
            <w:r>
              <w:rPr>
                <w:rFonts w:hint="eastAsia" w:ascii="楷体" w:hAnsi="楷体" w:eastAsia="楷体"/>
                <w:sz w:val="18"/>
                <w:szCs w:val="18"/>
              </w:rPr>
              <w:t xml:space="preserve"> EP;</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class </w:t>
            </w:r>
            <w:r>
              <w:rPr>
                <w:rFonts w:hint="eastAsia" w:ascii="楷体" w:hAnsi="楷体" w:eastAsia="楷体"/>
                <w:sz w:val="18"/>
                <w:szCs w:val="18"/>
              </w:rPr>
              <w:t>FormEPRP00</w:t>
            </w: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public</w:t>
            </w:r>
            <w:r>
              <w:rPr>
                <w:rFonts w:hint="eastAsia" w:ascii="楷体" w:hAnsi="楷体" w:eastAsia="楷体"/>
                <w:sz w:val="18"/>
                <w:szCs w:val="18"/>
              </w:rPr>
              <w:t xml:space="preserve"> </w:t>
            </w:r>
            <w:r>
              <w:rPr>
                <w:rFonts w:ascii="楷体" w:hAnsi="楷体" w:eastAsia="楷体"/>
                <w:sz w:val="18"/>
                <w:szCs w:val="18"/>
              </w:rPr>
              <w:t xml:space="preserve">void </w:t>
            </w:r>
            <w:r>
              <w:rPr>
                <w:rFonts w:hint="eastAsia" w:ascii="楷体" w:hAnsi="楷体" w:eastAsia="楷体"/>
                <w:sz w:val="18"/>
                <w:szCs w:val="18"/>
              </w:rPr>
              <w:t>ReportPrintBTN_Click</w:t>
            </w:r>
            <w:r>
              <w:rPr>
                <w:rFonts w:ascii="楷体" w:hAnsi="楷体" w:eastAsia="楷体"/>
                <w:sz w:val="18"/>
                <w:szCs w:val="18"/>
              </w:rPr>
              <w:t>(</w:t>
            </w:r>
            <w:r>
              <w:rPr>
                <w:rFonts w:hint="eastAsia" w:ascii="楷体" w:hAnsi="楷体" w:eastAsia="楷体"/>
                <w:sz w:val="18"/>
                <w:szCs w:val="18"/>
              </w:rPr>
              <w:t>object Sender,EF.EF_Args e</w:t>
            </w:r>
            <w:r>
              <w:rPr>
                <w:rFonts w:ascii="楷体" w:hAnsi="楷体" w:eastAsia="楷体"/>
                <w:sz w:val="18"/>
                <w:szCs w:val="18"/>
              </w:rPr>
              <w:t>)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S</w:t>
            </w:r>
            <w:r>
              <w:rPr>
                <w:rFonts w:hint="eastAsia" w:ascii="楷体" w:hAnsi="楷体" w:eastAsia="楷体"/>
                <w:sz w:val="18"/>
                <w:szCs w:val="18"/>
              </w:rPr>
              <w:t xml:space="preserve">tring reportID = </w:t>
            </w:r>
            <w:r>
              <w:rPr>
                <w:rFonts w:ascii="楷体" w:hAnsi="楷体" w:eastAsia="楷体"/>
                <w:sz w:val="18"/>
                <w:szCs w:val="18"/>
              </w:rPr>
              <w:t>“</w:t>
            </w:r>
            <w:r>
              <w:rPr>
                <w:rFonts w:hint="eastAsia" w:ascii="楷体" w:hAnsi="楷体" w:eastAsia="楷体"/>
                <w:sz w:val="18"/>
                <w:szCs w:val="18"/>
              </w:rPr>
              <w:t>EPRED0001</w:t>
            </w:r>
            <w:r>
              <w:rPr>
                <w:rFonts w:ascii="楷体" w:hAnsi="楷体" w:eastAsia="楷体"/>
                <w:sz w:val="18"/>
                <w:szCs w:val="18"/>
              </w:rPr>
              <w:t>”</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w:t>
            </w:r>
            <w:r>
              <w:rPr>
                <w:rFonts w:ascii="楷体" w:hAnsi="楷体" w:eastAsia="楷体"/>
                <w:sz w:val="18"/>
                <w:szCs w:val="18"/>
              </w:rPr>
              <w:t>S</w:t>
            </w:r>
            <w:r>
              <w:rPr>
                <w:rFonts w:hint="eastAsia" w:ascii="楷体" w:hAnsi="楷体" w:eastAsia="楷体"/>
                <w:sz w:val="18"/>
                <w:szCs w:val="18"/>
              </w:rPr>
              <w:t xml:space="preserve">tring reportPath = </w:t>
            </w:r>
            <w:r>
              <w:rPr>
                <w:rFonts w:ascii="楷体" w:hAnsi="楷体" w:eastAsia="楷体"/>
                <w:sz w:val="18"/>
                <w:szCs w:val="18"/>
              </w:rPr>
              <w:t>“</w:t>
            </w:r>
            <w:r>
              <w:rPr>
                <w:rFonts w:hint="eastAsia" w:ascii="楷体" w:hAnsi="楷体" w:eastAsia="楷体"/>
                <w:sz w:val="18"/>
                <w:szCs w:val="18"/>
              </w:rPr>
              <w:t>FI\FIFA</w:t>
            </w:r>
            <w:r>
              <w:rPr>
                <w:rFonts w:ascii="楷体" w:hAnsi="楷体" w:eastAsia="楷体"/>
                <w:sz w:val="18"/>
                <w:szCs w:val="18"/>
              </w:rPr>
              <w:t>”</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IPrintReport myPrintReport = new GeneralPrintReport();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myPrintReport.PrintReport</w:t>
            </w:r>
            <w:r>
              <w:rPr>
                <w:rFonts w:ascii="楷体" w:hAnsi="楷体" w:eastAsia="楷体"/>
                <w:sz w:val="18"/>
                <w:szCs w:val="18"/>
              </w:rPr>
              <w:t>(</w:t>
            </w:r>
            <w:r>
              <w:rPr>
                <w:rFonts w:hint="eastAsia" w:ascii="楷体" w:hAnsi="楷体" w:eastAsia="楷体"/>
                <w:sz w:val="18"/>
                <w:szCs w:val="18"/>
              </w:rPr>
              <w:t>reportID, reportPath</w:t>
            </w:r>
            <w:r>
              <w:rPr>
                <w:rFonts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w:t>
            </w:r>
          </w:p>
        </w:tc>
      </w:tr>
    </w:tbl>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命名空间</w:t>
      </w:r>
      <w:r>
        <w:rPr>
          <w:rFonts w:ascii="楷体" w:hAnsi="楷体" w:eastAsia="楷体"/>
          <w:sz w:val="18"/>
          <w:szCs w:val="18"/>
        </w:rPr>
        <w:t>：</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程序集：</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EPRP.DLL</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作用：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报表计算后打印</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备注：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先计算报表后打印计算结果（不弹出参数选择框）</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void </w:t>
      </w:r>
      <w:r>
        <w:rPr>
          <w:rFonts w:hint="eastAsia" w:ascii="楷体" w:hAnsi="楷体" w:eastAsia="楷体"/>
          <w:sz w:val="18"/>
          <w:szCs w:val="18"/>
        </w:rPr>
        <w:t>PrintReportAfterView</w:t>
      </w:r>
      <w:r>
        <w:rPr>
          <w:rFonts w:ascii="楷体" w:hAnsi="楷体" w:eastAsia="楷体"/>
          <w:sz w:val="18"/>
          <w:szCs w:val="18"/>
        </w:rPr>
        <w:t xml:space="preserve"> (string reportID</w:t>
      </w:r>
      <w:r>
        <w:rPr>
          <w:rFonts w:hint="eastAsia" w:ascii="楷体" w:hAnsi="楷体" w:eastAsia="楷体"/>
          <w:sz w:val="18"/>
          <w:szCs w:val="18"/>
        </w:rPr>
        <w:t xml:space="preserve">, </w:t>
      </w:r>
      <w:r>
        <w:rPr>
          <w:rFonts w:ascii="楷体" w:hAnsi="楷体" w:eastAsia="楷体"/>
          <w:sz w:val="18"/>
          <w:szCs w:val="18"/>
        </w:rPr>
        <w:t>Hashtable</w:t>
      </w:r>
      <w:r>
        <w:rPr>
          <w:rFonts w:hint="eastAsia" w:ascii="楷体" w:hAnsi="楷体" w:eastAsia="楷体"/>
          <w:sz w:val="18"/>
          <w:szCs w:val="18"/>
        </w:rPr>
        <w:t xml:space="preserve"> </w:t>
      </w:r>
      <w:r>
        <w:rPr>
          <w:rFonts w:ascii="楷体" w:hAnsi="楷体" w:eastAsia="楷体"/>
          <w:sz w:val="18"/>
          <w:szCs w:val="18"/>
        </w:rPr>
        <w:t>paramList)</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参数</w:t>
      </w:r>
    </w:p>
    <w:p>
      <w:pPr>
        <w:widowControl w:val="0"/>
        <w:spacing w:line="240" w:lineRule="atLeast"/>
        <w:ind w:left="425"/>
        <w:jc w:val="both"/>
        <w:rPr>
          <w:rFonts w:ascii="楷体" w:hAnsi="楷体" w:eastAsia="楷体"/>
          <w:sz w:val="18"/>
          <w:szCs w:val="18"/>
        </w:rPr>
      </w:pPr>
      <w:r>
        <w:rPr>
          <w:rFonts w:ascii="楷体" w:hAnsi="楷体" w:eastAsia="楷体"/>
          <w:sz w:val="18"/>
          <w:szCs w:val="18"/>
        </w:rPr>
        <w:t>reportID</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被调用的报表ID</w:t>
      </w:r>
    </w:p>
    <w:p>
      <w:pPr>
        <w:widowControl w:val="0"/>
        <w:spacing w:line="240" w:lineRule="atLeast"/>
        <w:ind w:firstLine="420"/>
        <w:jc w:val="both"/>
        <w:rPr>
          <w:rFonts w:ascii="楷体" w:hAnsi="楷体" w:eastAsia="楷体"/>
          <w:sz w:val="18"/>
          <w:szCs w:val="18"/>
        </w:rPr>
      </w:pPr>
      <w:r>
        <w:rPr>
          <w:rFonts w:ascii="楷体" w:hAnsi="楷体" w:eastAsia="楷体"/>
          <w:sz w:val="18"/>
          <w:szCs w:val="18"/>
        </w:rPr>
        <w:t>paramList</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类型：Hashtable</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被调用的报表的参数和参数值对应关系列表</w:t>
      </w:r>
      <w:r>
        <w:rPr>
          <w:rFonts w:ascii="楷体" w:hAnsi="楷体" w:eastAsia="楷体"/>
          <w:sz w:val="18"/>
          <w:szCs w:val="18"/>
        </w:rPr>
        <w:t>。</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例如：key为参数名称（OrderNO），value为参数对应值（420105191902390）。</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代码示例：</w:t>
      </w:r>
    </w:p>
    <w:tbl>
      <w:tblPr>
        <w:tblStyle w:val="89"/>
        <w:tblW w:w="9537"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537" w:type="dxa"/>
          </w:tcPr>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System.Collections;</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w:t>
            </w:r>
            <w:r>
              <w:rPr>
                <w:rFonts w:hint="eastAsia" w:ascii="楷体" w:hAnsi="楷体" w:eastAsia="楷体"/>
                <w:sz w:val="18"/>
                <w:szCs w:val="18"/>
              </w:rPr>
              <w:t xml:space="preserve"> EP;</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class </w:t>
            </w:r>
            <w:r>
              <w:rPr>
                <w:rFonts w:hint="eastAsia" w:ascii="楷体" w:hAnsi="楷体" w:eastAsia="楷体"/>
                <w:sz w:val="18"/>
                <w:szCs w:val="18"/>
              </w:rPr>
              <w:t>FormEPRP00</w:t>
            </w: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public</w:t>
            </w:r>
            <w:r>
              <w:rPr>
                <w:rFonts w:hint="eastAsia" w:ascii="楷体" w:hAnsi="楷体" w:eastAsia="楷体"/>
                <w:sz w:val="18"/>
                <w:szCs w:val="18"/>
              </w:rPr>
              <w:t xml:space="preserve"> </w:t>
            </w:r>
            <w:r>
              <w:rPr>
                <w:rFonts w:ascii="楷体" w:hAnsi="楷体" w:eastAsia="楷体"/>
                <w:sz w:val="18"/>
                <w:szCs w:val="18"/>
              </w:rPr>
              <w:t xml:space="preserve">void </w:t>
            </w:r>
            <w:r>
              <w:rPr>
                <w:rFonts w:hint="eastAsia" w:ascii="楷体" w:hAnsi="楷体" w:eastAsia="楷体"/>
                <w:sz w:val="18"/>
                <w:szCs w:val="18"/>
              </w:rPr>
              <w:t>ReportPrintBTN_Click</w:t>
            </w:r>
            <w:r>
              <w:rPr>
                <w:rFonts w:ascii="楷体" w:hAnsi="楷体" w:eastAsia="楷体"/>
                <w:sz w:val="18"/>
                <w:szCs w:val="18"/>
              </w:rPr>
              <w:t>(</w:t>
            </w:r>
            <w:r>
              <w:rPr>
                <w:rFonts w:hint="eastAsia" w:ascii="楷体" w:hAnsi="楷体" w:eastAsia="楷体"/>
                <w:sz w:val="18"/>
                <w:szCs w:val="18"/>
              </w:rPr>
              <w:t>object Sender,EF.EF_Args e</w:t>
            </w:r>
            <w:r>
              <w:rPr>
                <w:rFonts w:ascii="楷体" w:hAnsi="楷体" w:eastAsia="楷体"/>
                <w:sz w:val="18"/>
                <w:szCs w:val="18"/>
              </w:rPr>
              <w:t>)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S</w:t>
            </w:r>
            <w:r>
              <w:rPr>
                <w:rFonts w:hint="eastAsia" w:ascii="楷体" w:hAnsi="楷体" w:eastAsia="楷体"/>
                <w:sz w:val="18"/>
                <w:szCs w:val="18"/>
              </w:rPr>
              <w:t xml:space="preserve">tring reportID = </w:t>
            </w:r>
            <w:r>
              <w:rPr>
                <w:rFonts w:ascii="楷体" w:hAnsi="楷体" w:eastAsia="楷体"/>
                <w:sz w:val="18"/>
                <w:szCs w:val="18"/>
              </w:rPr>
              <w:t>“</w:t>
            </w:r>
            <w:r>
              <w:rPr>
                <w:rFonts w:hint="eastAsia" w:ascii="楷体" w:hAnsi="楷体" w:eastAsia="楷体"/>
                <w:sz w:val="18"/>
                <w:szCs w:val="18"/>
              </w:rPr>
              <w:t>EPRED0001</w:t>
            </w:r>
            <w:r>
              <w:rPr>
                <w:rFonts w:ascii="楷体" w:hAnsi="楷体" w:eastAsia="楷体"/>
                <w:sz w:val="18"/>
                <w:szCs w:val="18"/>
              </w:rPr>
              <w:t>”</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 Creates and initializes a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Hashtable myHT =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myHT.Add( "</w:t>
            </w:r>
            <w:r>
              <w:rPr>
                <w:rFonts w:hint="eastAsia" w:ascii="楷体" w:hAnsi="楷体" w:eastAsia="楷体"/>
                <w:sz w:val="18"/>
                <w:szCs w:val="18"/>
              </w:rPr>
              <w:t>OrderNO</w:t>
            </w:r>
            <w:r>
              <w:rPr>
                <w:rFonts w:ascii="楷体" w:hAnsi="楷体" w:eastAsia="楷体"/>
                <w:sz w:val="18"/>
                <w:szCs w:val="18"/>
              </w:rPr>
              <w:t>", "</w:t>
            </w:r>
            <w:r>
              <w:rPr>
                <w:rFonts w:hint="eastAsia" w:ascii="楷体" w:hAnsi="楷体" w:eastAsia="楷体"/>
                <w:sz w:val="18"/>
                <w:szCs w:val="18"/>
              </w:rPr>
              <w:t>420105191900123</w:t>
            </w:r>
            <w:r>
              <w:rPr>
                <w:rFonts w:ascii="楷体" w:hAnsi="楷体" w:eastAsia="楷体"/>
                <w:sz w:val="18"/>
                <w:szCs w:val="18"/>
              </w:rPr>
              <w:t>" );</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IPrintReport myPrintReport = new GeneralPrintReport();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myPrintReport.PrintReportAfterView</w:t>
            </w:r>
            <w:r>
              <w:rPr>
                <w:rFonts w:ascii="楷体" w:hAnsi="楷体" w:eastAsia="楷体"/>
                <w:sz w:val="18"/>
                <w:szCs w:val="18"/>
              </w:rPr>
              <w:t>(</w:t>
            </w:r>
            <w:r>
              <w:rPr>
                <w:rFonts w:hint="eastAsia" w:ascii="楷体" w:hAnsi="楷体" w:eastAsia="楷体"/>
                <w:sz w:val="18"/>
                <w:szCs w:val="18"/>
              </w:rPr>
              <w:t>reportID,</w:t>
            </w:r>
            <w:r>
              <w:rPr>
                <w:rFonts w:ascii="楷体" w:hAnsi="楷体" w:eastAsia="楷体"/>
                <w:sz w:val="18"/>
                <w:szCs w:val="18"/>
              </w:rPr>
              <w:t xml:space="preserve"> myHT);</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p>
          <w:p>
            <w:pPr>
              <w:widowControl w:val="0"/>
              <w:spacing w:line="240" w:lineRule="atLeast"/>
              <w:jc w:val="both"/>
              <w:rPr>
                <w:rFonts w:ascii="楷体" w:hAnsi="楷体" w:eastAsia="楷体"/>
                <w:sz w:val="18"/>
                <w:szCs w:val="18"/>
              </w:rPr>
            </w:pPr>
            <w:r>
              <w:rPr>
                <w:rFonts w:ascii="楷体" w:hAnsi="楷体" w:eastAsia="楷体"/>
                <w:sz w:val="18"/>
                <w:szCs w:val="18"/>
              </w:rPr>
              <w:t>}</w:t>
            </w:r>
          </w:p>
        </w:tc>
      </w:tr>
    </w:tbl>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命名空间</w:t>
      </w:r>
      <w:r>
        <w:rPr>
          <w:rFonts w:ascii="楷体" w:hAnsi="楷体" w:eastAsia="楷体"/>
          <w:sz w:val="18"/>
          <w:szCs w:val="18"/>
        </w:rPr>
        <w:t>：</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程序集：</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EPRP.DLL</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作用：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报表计算后打印</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备注：</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此方法可以选择是否弹出打印预览对话框</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void </w:t>
      </w:r>
      <w:r>
        <w:rPr>
          <w:rFonts w:hint="eastAsia" w:ascii="楷体" w:hAnsi="楷体" w:eastAsia="楷体"/>
          <w:sz w:val="18"/>
          <w:szCs w:val="18"/>
        </w:rPr>
        <w:t>PrintReportAfterView</w:t>
      </w:r>
      <w:r>
        <w:rPr>
          <w:rFonts w:ascii="楷体" w:hAnsi="楷体" w:eastAsia="楷体"/>
          <w:sz w:val="18"/>
          <w:szCs w:val="18"/>
        </w:rPr>
        <w:t xml:space="preserve"> (string reportID</w:t>
      </w:r>
      <w:r>
        <w:rPr>
          <w:rFonts w:hint="eastAsia" w:ascii="楷体" w:hAnsi="楷体" w:eastAsia="楷体"/>
          <w:sz w:val="18"/>
          <w:szCs w:val="18"/>
        </w:rPr>
        <w:t xml:space="preserve">, </w:t>
      </w:r>
      <w:r>
        <w:rPr>
          <w:rFonts w:ascii="楷体" w:hAnsi="楷体" w:eastAsia="楷体"/>
          <w:sz w:val="18"/>
          <w:szCs w:val="18"/>
        </w:rPr>
        <w:t>Hashtable</w:t>
      </w:r>
      <w:r>
        <w:rPr>
          <w:rFonts w:hint="eastAsia" w:ascii="楷体" w:hAnsi="楷体" w:eastAsia="楷体"/>
          <w:sz w:val="18"/>
          <w:szCs w:val="18"/>
        </w:rPr>
        <w:t xml:space="preserve"> </w:t>
      </w:r>
      <w:r>
        <w:rPr>
          <w:rFonts w:ascii="楷体" w:hAnsi="楷体" w:eastAsia="楷体"/>
          <w:sz w:val="18"/>
          <w:szCs w:val="18"/>
        </w:rPr>
        <w:t>paramList</w:t>
      </w:r>
      <w:r>
        <w:rPr>
          <w:rFonts w:hint="eastAsia" w:ascii="楷体" w:hAnsi="楷体" w:eastAsia="楷体"/>
          <w:sz w:val="18"/>
          <w:szCs w:val="18"/>
        </w:rPr>
        <w:t>, bool isShowDialog</w:t>
      </w:r>
      <w:r>
        <w:rPr>
          <w:rFonts w:ascii="楷体" w:hAnsi="楷体" w:eastAsia="楷体"/>
          <w:sz w:val="18"/>
          <w:szCs w:val="18"/>
        </w:rPr>
        <w:t>)</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参数</w:t>
      </w:r>
    </w:p>
    <w:p>
      <w:pPr>
        <w:widowControl w:val="0"/>
        <w:spacing w:line="240" w:lineRule="atLeast"/>
        <w:ind w:left="425"/>
        <w:jc w:val="both"/>
        <w:rPr>
          <w:rFonts w:ascii="楷体" w:hAnsi="楷体" w:eastAsia="楷体"/>
          <w:sz w:val="18"/>
          <w:szCs w:val="18"/>
        </w:rPr>
      </w:pPr>
      <w:r>
        <w:rPr>
          <w:rFonts w:ascii="楷体" w:hAnsi="楷体" w:eastAsia="楷体"/>
          <w:sz w:val="18"/>
          <w:szCs w:val="18"/>
        </w:rPr>
        <w:t>reportID</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被调用的报表ID</w:t>
      </w:r>
    </w:p>
    <w:p>
      <w:pPr>
        <w:widowControl w:val="0"/>
        <w:spacing w:line="240" w:lineRule="atLeast"/>
        <w:ind w:left="425"/>
        <w:jc w:val="both"/>
        <w:rPr>
          <w:rFonts w:ascii="楷体" w:hAnsi="楷体" w:eastAsia="楷体"/>
          <w:sz w:val="18"/>
          <w:szCs w:val="18"/>
        </w:rPr>
      </w:pPr>
      <w:r>
        <w:rPr>
          <w:rFonts w:ascii="楷体" w:hAnsi="楷体" w:eastAsia="楷体"/>
          <w:sz w:val="18"/>
          <w:szCs w:val="18"/>
        </w:rPr>
        <w:t>paramList</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类型：Hashtable</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被调用的报表的参数和参数值对应关系列表</w:t>
      </w:r>
      <w:r>
        <w:rPr>
          <w:rFonts w:ascii="楷体" w:hAnsi="楷体" w:eastAsia="楷体"/>
          <w:sz w:val="18"/>
          <w:szCs w:val="18"/>
        </w:rPr>
        <w:t>。</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例如：key为参数名称（OrderNO），value为参数对应值（420105191902390）。</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isShowDialog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w:t>
      </w:r>
      <w:r>
        <w:rPr>
          <w:rFonts w:hint="eastAsia" w:ascii="楷体" w:hAnsi="楷体" w:eastAsia="楷体"/>
          <w:sz w:val="18"/>
          <w:szCs w:val="18"/>
        </w:rPr>
        <w:t>bool</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是否弹出打印设置画面true为弹出，false为不弹出。</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代码示例：</w:t>
      </w:r>
    </w:p>
    <w:tbl>
      <w:tblPr>
        <w:tblStyle w:val="89"/>
        <w:tblW w:w="9537"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37" w:type="dxa"/>
          </w:tcPr>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 System.Collections;</w:t>
            </w:r>
          </w:p>
          <w:p>
            <w:pPr>
              <w:widowControl w:val="0"/>
              <w:spacing w:line="240" w:lineRule="atLeast"/>
              <w:ind w:left="425"/>
              <w:jc w:val="both"/>
              <w:rPr>
                <w:rFonts w:ascii="楷体" w:hAnsi="楷体" w:eastAsia="楷体"/>
                <w:sz w:val="18"/>
                <w:szCs w:val="18"/>
              </w:rPr>
            </w:pPr>
            <w:r>
              <w:rPr>
                <w:rFonts w:ascii="楷体" w:hAnsi="楷体" w:eastAsia="楷体"/>
                <w:sz w:val="18"/>
                <w:szCs w:val="18"/>
              </w:rPr>
              <w:t>using</w:t>
            </w:r>
            <w:r>
              <w:rPr>
                <w:rFonts w:hint="eastAsia" w:ascii="楷体" w:hAnsi="楷体" w:eastAsia="楷体"/>
                <w:sz w:val="18"/>
                <w:szCs w:val="18"/>
              </w:rPr>
              <w:t xml:space="preserve"> EP;</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public class </w:t>
            </w:r>
            <w:r>
              <w:rPr>
                <w:rFonts w:hint="eastAsia" w:ascii="楷体" w:hAnsi="楷体" w:eastAsia="楷体"/>
                <w:sz w:val="18"/>
                <w:szCs w:val="18"/>
              </w:rPr>
              <w:t>FormEPRP00</w:t>
            </w:r>
            <w:r>
              <w:rPr>
                <w:rFonts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public</w:t>
            </w:r>
            <w:r>
              <w:rPr>
                <w:rFonts w:hint="eastAsia" w:ascii="楷体" w:hAnsi="楷体" w:eastAsia="楷体"/>
                <w:sz w:val="18"/>
                <w:szCs w:val="18"/>
              </w:rPr>
              <w:t xml:space="preserve"> </w:t>
            </w:r>
            <w:r>
              <w:rPr>
                <w:rFonts w:ascii="楷体" w:hAnsi="楷体" w:eastAsia="楷体"/>
                <w:sz w:val="18"/>
                <w:szCs w:val="18"/>
              </w:rPr>
              <w:t xml:space="preserve">void </w:t>
            </w:r>
            <w:r>
              <w:rPr>
                <w:rFonts w:hint="eastAsia" w:ascii="楷体" w:hAnsi="楷体" w:eastAsia="楷体"/>
                <w:sz w:val="18"/>
                <w:szCs w:val="18"/>
              </w:rPr>
              <w:t>ReportPrintBTN_Click</w:t>
            </w:r>
            <w:r>
              <w:rPr>
                <w:rFonts w:ascii="楷体" w:hAnsi="楷体" w:eastAsia="楷体"/>
                <w:sz w:val="18"/>
                <w:szCs w:val="18"/>
              </w:rPr>
              <w:t>(</w:t>
            </w:r>
            <w:r>
              <w:rPr>
                <w:rFonts w:hint="eastAsia" w:ascii="楷体" w:hAnsi="楷体" w:eastAsia="楷体"/>
                <w:sz w:val="18"/>
                <w:szCs w:val="18"/>
              </w:rPr>
              <w:t>object Sender,EF.EF_Args e</w:t>
            </w:r>
            <w:r>
              <w:rPr>
                <w:rFonts w:ascii="楷体" w:hAnsi="楷体" w:eastAsia="楷体"/>
                <w:sz w:val="18"/>
                <w:szCs w:val="18"/>
              </w:rPr>
              <w:t>)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 xml:space="preserve">     </w:t>
            </w:r>
            <w:r>
              <w:rPr>
                <w:rFonts w:ascii="楷体" w:hAnsi="楷体" w:eastAsia="楷体"/>
                <w:sz w:val="18"/>
                <w:szCs w:val="18"/>
              </w:rPr>
              <w:t>S</w:t>
            </w:r>
            <w:r>
              <w:rPr>
                <w:rFonts w:hint="eastAsia" w:ascii="楷体" w:hAnsi="楷体" w:eastAsia="楷体"/>
                <w:sz w:val="18"/>
                <w:szCs w:val="18"/>
              </w:rPr>
              <w:t xml:space="preserve">tring reportID = </w:t>
            </w:r>
            <w:r>
              <w:rPr>
                <w:rFonts w:ascii="楷体" w:hAnsi="楷体" w:eastAsia="楷体"/>
                <w:sz w:val="18"/>
                <w:szCs w:val="18"/>
              </w:rPr>
              <w:t>“</w:t>
            </w:r>
            <w:r>
              <w:rPr>
                <w:rFonts w:hint="eastAsia" w:ascii="楷体" w:hAnsi="楷体" w:eastAsia="楷体"/>
                <w:sz w:val="18"/>
                <w:szCs w:val="18"/>
              </w:rPr>
              <w:t>EPRED0001</w:t>
            </w:r>
            <w:r>
              <w:rPr>
                <w:rFonts w:ascii="楷体" w:hAnsi="楷体" w:eastAsia="楷体"/>
                <w:sz w:val="18"/>
                <w:szCs w:val="18"/>
              </w:rPr>
              <w:t>”</w:t>
            </w:r>
            <w:r>
              <w:rPr>
                <w:rFonts w:hint="eastAsia" w:ascii="楷体" w:hAnsi="楷体" w:eastAsia="楷体"/>
                <w:sz w:val="18"/>
                <w:szCs w:val="18"/>
              </w:rPr>
              <w: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 Creates and initializes a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Hashtable </w:t>
            </w:r>
            <w:r>
              <w:rPr>
                <w:rFonts w:hint="eastAsia" w:ascii="楷体" w:hAnsi="楷体" w:eastAsia="楷体"/>
                <w:sz w:val="18"/>
                <w:szCs w:val="18"/>
              </w:rPr>
              <w:t>paramList</w:t>
            </w:r>
            <w:r>
              <w:rPr>
                <w:rFonts w:ascii="楷体" w:hAnsi="楷体" w:eastAsia="楷体"/>
                <w:sz w:val="18"/>
                <w:szCs w:val="18"/>
              </w:rPr>
              <w:t xml:space="preserve"> = new Hashtable();</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myHT.Add( "</w:t>
            </w:r>
            <w:r>
              <w:rPr>
                <w:rFonts w:hint="eastAsia" w:ascii="楷体" w:hAnsi="楷体" w:eastAsia="楷体"/>
                <w:sz w:val="18"/>
                <w:szCs w:val="18"/>
              </w:rPr>
              <w:t>OrderNO</w:t>
            </w:r>
            <w:r>
              <w:rPr>
                <w:rFonts w:ascii="楷体" w:hAnsi="楷体" w:eastAsia="楷体"/>
                <w:sz w:val="18"/>
                <w:szCs w:val="18"/>
              </w:rPr>
              <w:t>", "</w:t>
            </w:r>
            <w:r>
              <w:rPr>
                <w:rFonts w:hint="eastAsia" w:ascii="楷体" w:hAnsi="楷体" w:eastAsia="楷体"/>
                <w:sz w:val="18"/>
                <w:szCs w:val="18"/>
              </w:rPr>
              <w:t>420105191900123</w:t>
            </w:r>
            <w:r>
              <w:rPr>
                <w:rFonts w:ascii="楷体" w:hAnsi="楷体" w:eastAsia="楷体"/>
                <w:sz w:val="18"/>
                <w:szCs w:val="18"/>
              </w:rPr>
              <w:t>" );</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IPrintReport myPrintReport = new GeneralPrintReport();</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myPrintReport.PrintReportAfterView</w:t>
            </w:r>
            <w:r>
              <w:rPr>
                <w:rFonts w:ascii="楷体" w:hAnsi="楷体" w:eastAsia="楷体"/>
                <w:sz w:val="18"/>
                <w:szCs w:val="18"/>
              </w:rPr>
              <w:t>(</w:t>
            </w:r>
            <w:r>
              <w:rPr>
                <w:rFonts w:hint="eastAsia" w:ascii="楷体" w:hAnsi="楷体" w:eastAsia="楷体"/>
                <w:sz w:val="18"/>
                <w:szCs w:val="18"/>
              </w:rPr>
              <w:t>reportID,</w:t>
            </w:r>
            <w:r>
              <w:rPr>
                <w:rFonts w:ascii="楷体" w:hAnsi="楷体" w:eastAsia="楷体"/>
                <w:sz w:val="18"/>
                <w:szCs w:val="18"/>
              </w:rPr>
              <w:t xml:space="preserve"> myHT</w:t>
            </w:r>
            <w:r>
              <w:rPr>
                <w:rFonts w:hint="eastAsia" w:ascii="楷体" w:hAnsi="楷体" w:eastAsia="楷体"/>
                <w:sz w:val="18"/>
                <w:szCs w:val="18"/>
              </w:rPr>
              <w:t>, false</w:t>
            </w:r>
            <w:r>
              <w:rPr>
                <w:rFonts w:ascii="楷体" w:hAnsi="楷体" w:eastAsia="楷体"/>
                <w:sz w:val="18"/>
                <w:szCs w:val="18"/>
              </w:rPr>
              <w:t>);</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 xml:space="preserve">   }</w:t>
            </w:r>
            <w:r>
              <w:rPr>
                <w:rFonts w:hint="eastAsia" w:ascii="楷体" w:hAnsi="楷体" w:eastAsia="楷体"/>
                <w:sz w:val="18"/>
                <w:szCs w:val="18"/>
              </w:rPr>
              <w:t xml:space="preserve"> </w:t>
            </w:r>
          </w:p>
          <w:p>
            <w:pPr>
              <w:widowControl w:val="0"/>
              <w:spacing w:line="240" w:lineRule="atLeast"/>
              <w:ind w:left="425"/>
              <w:jc w:val="both"/>
              <w:rPr>
                <w:rFonts w:ascii="楷体" w:hAnsi="楷体" w:eastAsia="楷体"/>
                <w:sz w:val="18"/>
                <w:szCs w:val="18"/>
              </w:rPr>
            </w:pPr>
            <w:r>
              <w:rPr>
                <w:rFonts w:ascii="楷体" w:hAnsi="楷体" w:eastAsia="楷体"/>
                <w:sz w:val="18"/>
                <w:szCs w:val="18"/>
              </w:rPr>
              <w:t>}</w:t>
            </w:r>
          </w:p>
        </w:tc>
      </w:tr>
    </w:tbl>
    <w:p>
      <w:pPr>
        <w:widowControl w:val="0"/>
        <w:spacing w:line="240" w:lineRule="atLeast"/>
        <w:ind w:left="425"/>
        <w:jc w:val="both"/>
        <w:rPr>
          <w:rFonts w:ascii="楷体" w:hAnsi="楷体" w:eastAsia="楷体"/>
          <w:sz w:val="18"/>
          <w:szCs w:val="18"/>
        </w:rPr>
      </w:pPr>
    </w:p>
    <w:p>
      <w:pPr>
        <w:pStyle w:val="4"/>
        <w:numPr>
          <w:ilvl w:val="1"/>
          <w:numId w:val="11"/>
        </w:numPr>
        <w:spacing w:before="0" w:line="240" w:lineRule="atLeast"/>
        <w:ind w:left="0" w:firstLine="0"/>
        <w:rPr>
          <w:rFonts w:ascii="楷体" w:hAnsi="楷体" w:eastAsia="楷体" w:cs="Arial"/>
          <w:color w:val="376092" w:themeColor="accent1" w:themeShade="BF"/>
          <w:sz w:val="21"/>
          <w:szCs w:val="21"/>
        </w:rPr>
      </w:pPr>
      <w:r>
        <w:rPr>
          <w:rFonts w:ascii="楷体" w:hAnsi="楷体" w:eastAsia="楷体" w:cs="Arial"/>
          <w:color w:val="376092" w:themeColor="accent1" w:themeShade="BF"/>
          <w:sz w:val="21"/>
          <w:szCs w:val="21"/>
        </w:rPr>
        <w:t>JAVA</w:t>
      </w:r>
      <w:r>
        <w:rPr>
          <w:rFonts w:hint="eastAsia" w:ascii="楷体" w:hAnsi="楷体" w:eastAsia="楷体" w:cs="Arial"/>
          <w:color w:val="376092" w:themeColor="accent1" w:themeShade="BF"/>
          <w:sz w:val="21"/>
          <w:szCs w:val="21"/>
        </w:rPr>
        <w:t>接口</w:t>
      </w:r>
      <w:r>
        <w:rPr>
          <w:rFonts w:ascii="楷体" w:hAnsi="楷体" w:eastAsia="楷体" w:cs="Arial"/>
          <w:color w:val="376092" w:themeColor="accent1" w:themeShade="BF"/>
          <w:sz w:val="21"/>
          <w:szCs w:val="21"/>
        </w:rPr>
        <w:t>调用</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接口</w:t>
      </w:r>
      <w:r>
        <w:rPr>
          <w:rFonts w:ascii="楷体" w:hAnsi="楷体" w:eastAsia="楷体" w:cs="Arial"/>
          <w:b w:val="0"/>
          <w:color w:val="376092" w:themeColor="accent1" w:themeShade="BF"/>
          <w:szCs w:val="21"/>
        </w:rPr>
        <w:t>工作原理</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通过拼写URL的方式，形成对指定报表的控制</w:t>
      </w:r>
    </w:p>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非验证预览接口</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用户根据固定的规则拼接URL地址，实现对指定报表预览方法的调用。</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拼写</w:t>
      </w:r>
      <w:r>
        <w:rPr>
          <w:rFonts w:ascii="楷体" w:hAnsi="楷体" w:eastAsia="楷体" w:cs="Arial"/>
          <w:b w:val="0"/>
          <w:i w:val="0"/>
          <w:color w:val="376092" w:themeColor="accent1" w:themeShade="BF"/>
          <w:szCs w:val="21"/>
        </w:rPr>
        <w:t>URL地址</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程序类型：</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标准</w:t>
      </w:r>
      <w:r>
        <w:rPr>
          <w:rFonts w:ascii="楷体" w:hAnsi="楷体" w:eastAsia="楷体"/>
          <w:sz w:val="18"/>
          <w:szCs w:val="18"/>
        </w:rPr>
        <w:t>URL</w:t>
      </w:r>
      <w:r>
        <w:rPr>
          <w:rFonts w:hint="eastAsia" w:ascii="楷体" w:hAnsi="楷体" w:eastAsia="楷体"/>
          <w:sz w:val="18"/>
          <w:szCs w:val="18"/>
        </w:rPr>
        <w:t>链接</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接口作用：</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在</w:t>
      </w:r>
      <w:r>
        <w:rPr>
          <w:rFonts w:ascii="楷体" w:hAnsi="楷体" w:eastAsia="楷体"/>
          <w:sz w:val="18"/>
          <w:szCs w:val="18"/>
        </w:rPr>
        <w:t>网页上</w:t>
      </w:r>
      <w:r>
        <w:rPr>
          <w:rFonts w:hint="eastAsia" w:ascii="楷体" w:hAnsi="楷体" w:eastAsia="楷体"/>
          <w:sz w:val="18"/>
          <w:szCs w:val="18"/>
        </w:rPr>
        <w:t>预览报表</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接口</w:t>
      </w:r>
      <w:r>
        <w:rPr>
          <w:rFonts w:ascii="楷体" w:hAnsi="楷体" w:eastAsia="楷体"/>
          <w:sz w:val="18"/>
          <w:szCs w:val="18"/>
        </w:rPr>
        <w:t>名称：</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PreviewReport</w:t>
      </w:r>
      <w:r>
        <w:rPr>
          <w:rFonts w:hint="eastAsia" w:ascii="楷体" w:hAnsi="楷体" w:eastAsia="楷体"/>
          <w:sz w:val="18"/>
          <w:szCs w:val="18"/>
        </w:rPr>
        <w:t>D</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输入参数：</w:t>
      </w:r>
    </w:p>
    <w:p>
      <w:pPr>
        <w:widowControl w:val="0"/>
        <w:spacing w:line="240" w:lineRule="atLeast"/>
        <w:ind w:left="425" w:firstLine="415"/>
        <w:jc w:val="both"/>
        <w:rPr>
          <w:rFonts w:ascii="楷体" w:hAnsi="楷体" w:eastAsia="楷体"/>
          <w:sz w:val="18"/>
          <w:szCs w:val="18"/>
        </w:rPr>
      </w:pPr>
      <w:r>
        <w:rPr>
          <w:rFonts w:ascii="楷体" w:hAnsi="楷体" w:eastAsia="楷体"/>
          <w:sz w:val="18"/>
          <w:szCs w:val="18"/>
        </w:rPr>
        <w:t>REN</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报表英文</w:t>
      </w:r>
      <w:r>
        <w:rPr>
          <w:rFonts w:ascii="楷体" w:hAnsi="楷体" w:eastAsia="楷体"/>
          <w:sz w:val="18"/>
          <w:szCs w:val="18"/>
        </w:rPr>
        <w:t>名称</w:t>
      </w:r>
    </w:p>
    <w:p>
      <w:pPr>
        <w:widowControl w:val="0"/>
        <w:spacing w:line="240" w:lineRule="atLeast"/>
        <w:ind w:left="425" w:firstLine="415"/>
        <w:jc w:val="both"/>
        <w:rPr>
          <w:rFonts w:ascii="楷体" w:hAnsi="楷体" w:eastAsia="楷体"/>
          <w:sz w:val="18"/>
          <w:szCs w:val="18"/>
        </w:rPr>
      </w:pPr>
      <w:r>
        <w:rPr>
          <w:rFonts w:ascii="楷体" w:hAnsi="楷体" w:eastAsia="楷体"/>
          <w:sz w:val="18"/>
          <w:szCs w:val="18"/>
        </w:rPr>
        <w:t>PAM</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报表参数和</w:t>
      </w:r>
      <w:r>
        <w:rPr>
          <w:rFonts w:ascii="楷体" w:hAnsi="楷体" w:eastAsia="楷体"/>
          <w:sz w:val="18"/>
          <w:szCs w:val="18"/>
        </w:rPr>
        <w:t>值</w:t>
      </w:r>
      <w:r>
        <w:rPr>
          <w:rFonts w:hint="eastAsia" w:ascii="楷体" w:hAnsi="楷体" w:eastAsia="楷体"/>
          <w:sz w:val="18"/>
          <w:szCs w:val="18"/>
        </w:rPr>
        <w:t>,格式为: @参数名称@$$参数值 如果包含多个参数,用;;隔开</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示例</w:t>
      </w:r>
      <w:r>
        <w:rPr>
          <w:rFonts w:ascii="楷体" w:hAnsi="楷体" w:eastAsia="楷体"/>
          <w:sz w:val="18"/>
          <w:szCs w:val="18"/>
        </w:rPr>
        <w:t>URL：</w:t>
      </w:r>
    </w:p>
    <w:p>
      <w:pPr>
        <w:widowControl w:val="0"/>
        <w:spacing w:line="240" w:lineRule="atLeast"/>
        <w:ind w:left="425"/>
        <w:jc w:val="both"/>
        <w:rPr>
          <w:rFonts w:ascii="楷体" w:hAnsi="楷体" w:eastAsia="楷体"/>
          <w:sz w:val="18"/>
          <w:szCs w:val="18"/>
        </w:rPr>
      </w:pPr>
      <w:r>
        <w:rPr>
          <w:rFonts w:ascii="楷体" w:hAnsi="楷体" w:eastAsia="楷体"/>
          <w:sz w:val="18"/>
          <w:szCs w:val="18"/>
        </w:rPr>
        <w:tab/>
      </w:r>
      <w:r>
        <w:rPr>
          <w:rFonts w:ascii="楷体" w:hAnsi="楷体" w:eastAsia="楷体"/>
          <w:sz w:val="18"/>
          <w:szCs w:val="18"/>
        </w:rPr>
        <w:t>http://10.70.71.3:8021/PreviewReport</w:t>
      </w:r>
      <w:r>
        <w:rPr>
          <w:rFonts w:hint="eastAsia" w:ascii="楷体" w:hAnsi="楷体" w:eastAsia="楷体"/>
          <w:sz w:val="18"/>
          <w:szCs w:val="18"/>
        </w:rPr>
        <w:t>D</w:t>
      </w:r>
      <w:r>
        <w:rPr>
          <w:rFonts w:ascii="楷体" w:hAnsi="楷体" w:eastAsia="楷体"/>
          <w:sz w:val="18"/>
          <w:szCs w:val="18"/>
        </w:rPr>
        <w:t>.aspx?REN=companyAuthorization&amp;PAM=@contractNo@$$PG0A0120869;;@saleChanceNo@$$XXXXX</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示例</w:t>
      </w:r>
      <w:r>
        <w:rPr>
          <w:rFonts w:ascii="楷体" w:hAnsi="楷体" w:eastAsia="楷体"/>
          <w:sz w:val="18"/>
          <w:szCs w:val="18"/>
        </w:rPr>
        <w:t>代码：</w:t>
      </w:r>
      <w:r>
        <w:rPr>
          <w:rFonts w:hint="eastAsia" w:ascii="楷体" w:hAnsi="楷体" w:eastAsia="楷体"/>
          <w:sz w:val="18"/>
          <w:szCs w:val="18"/>
        </w:rPr>
        <w:t>（见</w:t>
      </w:r>
      <w:r>
        <w:rPr>
          <w:rFonts w:ascii="楷体" w:hAnsi="楷体" w:eastAsia="楷体"/>
          <w:sz w:val="18"/>
          <w:szCs w:val="18"/>
        </w:rPr>
        <w:t>下表）</w:t>
      </w:r>
    </w:p>
    <w:tbl>
      <w:tblPr>
        <w:tblStyle w:val="89"/>
        <w:tblpPr w:leftFromText="180" w:rightFromText="180" w:vertAnchor="text" w:horzAnchor="margin" w:tblpXSpec="center" w:tblpY="43"/>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962" w:type="dxa"/>
          </w:tcPr>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//1.预览报表的aspx地址 [需要根据具体项目修改前缀(10.70.71.3:8021)]</w:t>
            </w:r>
          </w:p>
          <w:p>
            <w:pPr>
              <w:widowControl w:val="0"/>
              <w:spacing w:line="240" w:lineRule="atLeast"/>
              <w:jc w:val="both"/>
              <w:rPr>
                <w:rFonts w:ascii="楷体" w:hAnsi="楷体" w:eastAsia="楷体"/>
                <w:sz w:val="18"/>
                <w:szCs w:val="18"/>
              </w:rPr>
            </w:pPr>
            <w:r>
              <w:rPr>
                <w:rFonts w:ascii="楷体" w:hAnsi="楷体" w:eastAsia="楷体"/>
                <w:sz w:val="18"/>
                <w:szCs w:val="18"/>
              </w:rPr>
              <w:t>String bfrWebShowReportUrl="http://10.70.71.3:8021/PreviewReport</w:t>
            </w:r>
            <w:r>
              <w:rPr>
                <w:rFonts w:hint="eastAsia" w:ascii="楷体" w:hAnsi="楷体" w:eastAsia="楷体"/>
                <w:sz w:val="18"/>
                <w:szCs w:val="18"/>
              </w:rPr>
              <w:t>D</w:t>
            </w:r>
            <w:r>
              <w:rPr>
                <w:rFonts w:ascii="楷体" w:hAnsi="楷体" w:eastAsia="楷体"/>
                <w:sz w:val="18"/>
                <w:szCs w:val="18"/>
              </w:rPr>
              <w:t xml:space="preserve">.aspx"; </w:t>
            </w:r>
          </w:p>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//2.报表英文名称</w:t>
            </w:r>
          </w:p>
          <w:p>
            <w:pPr>
              <w:widowControl w:val="0"/>
              <w:spacing w:line="240" w:lineRule="atLeast"/>
              <w:jc w:val="both"/>
              <w:rPr>
                <w:rFonts w:ascii="楷体" w:hAnsi="楷体" w:eastAsia="楷体"/>
                <w:sz w:val="18"/>
                <w:szCs w:val="18"/>
              </w:rPr>
            </w:pPr>
            <w:r>
              <w:rPr>
                <w:rFonts w:ascii="楷体" w:hAnsi="楷体" w:eastAsia="楷体"/>
                <w:sz w:val="18"/>
                <w:szCs w:val="18"/>
              </w:rPr>
              <w:t>String reportEName = "companyAuthorization";</w:t>
            </w:r>
          </w:p>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//3.报表参数,格式必须为 @paraName@$$paraValue多个参数用;;隔开</w:t>
            </w:r>
          </w:p>
          <w:p>
            <w:pPr>
              <w:widowControl w:val="0"/>
              <w:spacing w:line="240" w:lineRule="atLeast"/>
              <w:jc w:val="both"/>
              <w:rPr>
                <w:rFonts w:ascii="楷体" w:hAnsi="楷体" w:eastAsia="楷体"/>
                <w:sz w:val="18"/>
                <w:szCs w:val="18"/>
              </w:rPr>
            </w:pPr>
            <w:r>
              <w:rPr>
                <w:rFonts w:ascii="楷体" w:hAnsi="楷体" w:eastAsia="楷体"/>
                <w:sz w:val="18"/>
                <w:szCs w:val="18"/>
              </w:rPr>
              <w:t>String parameters = "@contractNo@$$PG0A0120869;;@saleChanceNo@$$XXXXX";</w:t>
            </w:r>
          </w:p>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//4.组合一个url地址,这个地址为最终所需要的url地址</w:t>
            </w:r>
          </w:p>
          <w:p>
            <w:pPr>
              <w:widowControl w:val="0"/>
              <w:spacing w:line="240" w:lineRule="atLeast"/>
              <w:jc w:val="both"/>
              <w:rPr>
                <w:rFonts w:ascii="楷体" w:hAnsi="楷体" w:eastAsia="楷体"/>
                <w:sz w:val="18"/>
                <w:szCs w:val="18"/>
              </w:rPr>
            </w:pPr>
            <w:r>
              <w:rPr>
                <w:rFonts w:ascii="楷体" w:hAnsi="楷体" w:eastAsia="楷体"/>
                <w:sz w:val="18"/>
                <w:szCs w:val="18"/>
              </w:rPr>
              <w:t>String ulrTarget = bfrWebShowReportUrl+"?REN="+reportEName</w:t>
            </w:r>
            <w:r>
              <w:rPr>
                <w:rFonts w:hint="eastAsia" w:ascii="楷体" w:hAnsi="楷体" w:eastAsia="楷体"/>
                <w:sz w:val="18"/>
                <w:szCs w:val="18"/>
              </w:rPr>
              <w:t xml:space="preserve"> </w:t>
            </w:r>
            <w:r>
              <w:rPr>
                <w:rFonts w:ascii="楷体" w:hAnsi="楷体" w:eastAsia="楷体"/>
                <w:sz w:val="18"/>
                <w:szCs w:val="18"/>
              </w:rPr>
              <w:t>+ (parameters!=""?("&amp;PAM="+parameters):"");</w:t>
            </w:r>
          </w:p>
        </w:tc>
      </w:tr>
    </w:tbl>
    <w:p>
      <w:pPr>
        <w:pStyle w:val="5"/>
        <w:numPr>
          <w:ilvl w:val="2"/>
          <w:numId w:val="11"/>
        </w:numPr>
        <w:spacing w:before="156" w:beforeLines="50" w:after="156" w:afterLines="50" w:line="240" w:lineRule="exact"/>
        <w:ind w:hangingChars="270"/>
        <w:rPr>
          <w:rFonts w:ascii="楷体" w:hAnsi="楷体" w:eastAsia="楷体" w:cs="Arial"/>
          <w:b w:val="0"/>
          <w:color w:val="376092" w:themeColor="accent1" w:themeShade="BF"/>
          <w:szCs w:val="21"/>
        </w:rPr>
      </w:pPr>
      <w:r>
        <w:rPr>
          <w:rFonts w:hint="eastAsia" w:ascii="楷体" w:hAnsi="楷体" w:eastAsia="楷体" w:cs="Arial"/>
          <w:b w:val="0"/>
          <w:color w:val="376092" w:themeColor="accent1" w:themeShade="BF"/>
          <w:szCs w:val="21"/>
        </w:rPr>
        <w:t>验证预览接口</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用户需要首先调用服务器上的</w:t>
      </w:r>
      <w:r>
        <w:rPr>
          <w:rFonts w:ascii="楷体" w:hAnsi="楷体" w:eastAsia="楷体"/>
          <w:sz w:val="18"/>
          <w:szCs w:val="18"/>
        </w:rPr>
        <w:t>WebService</w:t>
      </w:r>
      <w:r>
        <w:rPr>
          <w:rFonts w:hint="eastAsia" w:ascii="楷体" w:hAnsi="楷体" w:eastAsia="楷体"/>
          <w:sz w:val="18"/>
          <w:szCs w:val="18"/>
        </w:rPr>
        <w:t>服务获得一个Token码，然后将该Token码拼接在URL地址中，实现对指定报表预览方法的调用，每个Token码只能用于一次报表预览，预览后该Token码将失效。</w:t>
      </w: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获取</w:t>
      </w:r>
      <w:r>
        <w:rPr>
          <w:rFonts w:ascii="楷体" w:hAnsi="楷体" w:eastAsia="楷体" w:cs="Arial"/>
          <w:b w:val="0"/>
          <w:i w:val="0"/>
          <w:color w:val="376092" w:themeColor="accent1" w:themeShade="BF"/>
          <w:szCs w:val="21"/>
        </w:rPr>
        <w:t>Token</w:t>
      </w:r>
      <w:r>
        <w:rPr>
          <w:rFonts w:hint="eastAsia" w:ascii="楷体" w:hAnsi="楷体" w:eastAsia="楷体" w:cs="Arial"/>
          <w:b w:val="0"/>
          <w:i w:val="0"/>
          <w:color w:val="376092" w:themeColor="accent1" w:themeShade="BF"/>
          <w:szCs w:val="21"/>
        </w:rPr>
        <w:t>码</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程序类型：</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WebService标准</w:t>
      </w:r>
      <w:r>
        <w:rPr>
          <w:rFonts w:hint="eastAsia" w:ascii="楷体" w:hAnsi="楷体" w:eastAsia="楷体"/>
          <w:sz w:val="18"/>
          <w:szCs w:val="18"/>
        </w:rPr>
        <w:t>接口</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接口作用：</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获取</w:t>
      </w:r>
      <w:r>
        <w:rPr>
          <w:rFonts w:ascii="楷体" w:hAnsi="楷体" w:eastAsia="楷体"/>
          <w:sz w:val="18"/>
          <w:szCs w:val="18"/>
        </w:rPr>
        <w:t>指定SID的Token码</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接口</w:t>
      </w:r>
      <w:r>
        <w:rPr>
          <w:rFonts w:ascii="楷体" w:hAnsi="楷体" w:eastAsia="楷体"/>
          <w:sz w:val="18"/>
          <w:szCs w:val="18"/>
        </w:rPr>
        <w:t>名称：</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SecurityManagerService</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输入参数：</w:t>
      </w:r>
    </w:p>
    <w:p>
      <w:pPr>
        <w:widowControl w:val="0"/>
        <w:spacing w:line="240" w:lineRule="atLeast"/>
        <w:ind w:left="425" w:firstLine="415"/>
        <w:jc w:val="both"/>
        <w:rPr>
          <w:rFonts w:ascii="楷体" w:hAnsi="楷体" w:eastAsia="楷体"/>
          <w:sz w:val="18"/>
          <w:szCs w:val="18"/>
        </w:rPr>
      </w:pPr>
      <w:r>
        <w:rPr>
          <w:rFonts w:ascii="楷体" w:hAnsi="楷体" w:eastAsia="楷体"/>
          <w:sz w:val="18"/>
          <w:szCs w:val="18"/>
        </w:rPr>
        <w:t>sid</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随机生成</w:t>
      </w:r>
      <w:r>
        <w:rPr>
          <w:rFonts w:ascii="楷体" w:hAnsi="楷体" w:eastAsia="楷体"/>
          <w:sz w:val="18"/>
          <w:szCs w:val="18"/>
        </w:rPr>
        <w:t>的字符串，</w:t>
      </w:r>
      <w:r>
        <w:rPr>
          <w:rFonts w:hint="eastAsia" w:ascii="楷体" w:hAnsi="楷体" w:eastAsia="楷体"/>
          <w:sz w:val="18"/>
          <w:szCs w:val="18"/>
        </w:rPr>
        <w:t>请</w:t>
      </w:r>
      <w:r>
        <w:rPr>
          <w:rFonts w:ascii="楷体" w:hAnsi="楷体" w:eastAsia="楷体"/>
          <w:sz w:val="18"/>
          <w:szCs w:val="18"/>
        </w:rPr>
        <w:t>确保唯一性，长度不超过</w:t>
      </w:r>
      <w:r>
        <w:rPr>
          <w:rFonts w:hint="eastAsia" w:ascii="楷体" w:hAnsi="楷体" w:eastAsia="楷体"/>
          <w:sz w:val="18"/>
          <w:szCs w:val="18"/>
        </w:rPr>
        <w:t>10位</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输出</w:t>
      </w:r>
      <w:r>
        <w:rPr>
          <w:rFonts w:ascii="楷体" w:hAnsi="楷体" w:eastAsia="楷体"/>
          <w:sz w:val="18"/>
          <w:szCs w:val="18"/>
        </w:rPr>
        <w:t>参数：</w:t>
      </w:r>
    </w:p>
    <w:p>
      <w:pPr>
        <w:widowControl w:val="0"/>
        <w:spacing w:line="240" w:lineRule="atLeast"/>
        <w:ind w:left="425" w:firstLine="415"/>
        <w:jc w:val="both"/>
        <w:rPr>
          <w:rFonts w:ascii="楷体" w:hAnsi="楷体" w:eastAsia="楷体"/>
          <w:sz w:val="18"/>
          <w:szCs w:val="18"/>
        </w:rPr>
      </w:pPr>
      <w:r>
        <w:rPr>
          <w:rFonts w:ascii="楷体" w:hAnsi="楷体" w:eastAsia="楷体"/>
          <w:sz w:val="18"/>
          <w:szCs w:val="18"/>
        </w:rPr>
        <w:t>key</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生成</w:t>
      </w:r>
      <w:r>
        <w:rPr>
          <w:rFonts w:ascii="楷体" w:hAnsi="楷体" w:eastAsia="楷体"/>
          <w:sz w:val="18"/>
          <w:szCs w:val="18"/>
        </w:rPr>
        <w:t>和</w:t>
      </w:r>
      <w:r>
        <w:rPr>
          <w:rFonts w:hint="eastAsia" w:ascii="楷体" w:hAnsi="楷体" w:eastAsia="楷体"/>
          <w:sz w:val="18"/>
          <w:szCs w:val="18"/>
        </w:rPr>
        <w:t>sid匹配的</w:t>
      </w:r>
      <w:r>
        <w:rPr>
          <w:rFonts w:ascii="楷体" w:hAnsi="楷体" w:eastAsia="楷体"/>
          <w:sz w:val="18"/>
          <w:szCs w:val="18"/>
        </w:rPr>
        <w:t>Token</w:t>
      </w:r>
      <w:r>
        <w:rPr>
          <w:rFonts w:hint="eastAsia" w:ascii="楷体" w:hAnsi="楷体" w:eastAsia="楷体"/>
          <w:sz w:val="18"/>
          <w:szCs w:val="18"/>
        </w:rPr>
        <w:t>码</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示例</w:t>
      </w:r>
      <w:r>
        <w:rPr>
          <w:rFonts w:ascii="楷体" w:hAnsi="楷体" w:eastAsia="楷体"/>
          <w:sz w:val="18"/>
          <w:szCs w:val="18"/>
        </w:rPr>
        <w:t>代码：</w:t>
      </w:r>
      <w:r>
        <w:rPr>
          <w:rFonts w:hint="eastAsia" w:ascii="楷体" w:hAnsi="楷体" w:eastAsia="楷体"/>
          <w:sz w:val="18"/>
          <w:szCs w:val="18"/>
        </w:rPr>
        <w:t>（见</w:t>
      </w:r>
      <w:r>
        <w:rPr>
          <w:rFonts w:ascii="楷体" w:hAnsi="楷体" w:eastAsia="楷体"/>
          <w:sz w:val="18"/>
          <w:szCs w:val="18"/>
        </w:rPr>
        <w:t>下表）</w:t>
      </w:r>
    </w:p>
    <w:p>
      <w:pPr>
        <w:widowControl w:val="0"/>
        <w:spacing w:line="240" w:lineRule="atLeast"/>
        <w:ind w:left="425"/>
        <w:jc w:val="both"/>
        <w:rPr>
          <w:rFonts w:ascii="楷体" w:hAnsi="楷体" w:eastAsia="楷体"/>
          <w:sz w:val="18"/>
          <w:szCs w:val="18"/>
        </w:rPr>
      </w:pPr>
    </w:p>
    <w:p>
      <w:pPr>
        <w:pStyle w:val="6"/>
        <w:numPr>
          <w:ilvl w:val="3"/>
          <w:numId w:val="11"/>
        </w:numPr>
        <w:spacing w:before="156" w:beforeLines="50" w:after="156" w:afterLines="50" w:line="240" w:lineRule="exact"/>
        <w:ind w:left="0" w:firstLine="0"/>
        <w:rPr>
          <w:rFonts w:ascii="楷体" w:hAnsi="楷体" w:eastAsia="楷体" w:cs="Arial"/>
          <w:b w:val="0"/>
          <w:i w:val="0"/>
          <w:color w:val="376092" w:themeColor="accent1" w:themeShade="BF"/>
          <w:szCs w:val="21"/>
        </w:rPr>
      </w:pPr>
      <w:r>
        <w:rPr>
          <w:rFonts w:hint="eastAsia" w:ascii="楷体" w:hAnsi="楷体" w:eastAsia="楷体" w:cs="Arial"/>
          <w:b w:val="0"/>
          <w:i w:val="0"/>
          <w:color w:val="376092" w:themeColor="accent1" w:themeShade="BF"/>
          <w:szCs w:val="21"/>
        </w:rPr>
        <w:t>拼写</w:t>
      </w:r>
      <w:r>
        <w:rPr>
          <w:rFonts w:ascii="楷体" w:hAnsi="楷体" w:eastAsia="楷体" w:cs="Arial"/>
          <w:b w:val="0"/>
          <w:i w:val="0"/>
          <w:color w:val="376092" w:themeColor="accent1" w:themeShade="BF"/>
          <w:szCs w:val="21"/>
        </w:rPr>
        <w:t>URL地址</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程序类型：</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标准</w:t>
      </w:r>
      <w:r>
        <w:rPr>
          <w:rFonts w:ascii="楷体" w:hAnsi="楷体" w:eastAsia="楷体"/>
          <w:sz w:val="18"/>
          <w:szCs w:val="18"/>
        </w:rPr>
        <w:t>URL</w:t>
      </w:r>
      <w:r>
        <w:rPr>
          <w:rFonts w:hint="eastAsia" w:ascii="楷体" w:hAnsi="楷体" w:eastAsia="楷体"/>
          <w:sz w:val="18"/>
          <w:szCs w:val="18"/>
        </w:rPr>
        <w:t>链接</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接口作用：</w:t>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在</w:t>
      </w:r>
      <w:r>
        <w:rPr>
          <w:rFonts w:ascii="楷体" w:hAnsi="楷体" w:eastAsia="楷体"/>
          <w:sz w:val="18"/>
          <w:szCs w:val="18"/>
        </w:rPr>
        <w:t>网页上</w:t>
      </w:r>
      <w:r>
        <w:rPr>
          <w:rFonts w:hint="eastAsia" w:ascii="楷体" w:hAnsi="楷体" w:eastAsia="楷体"/>
          <w:sz w:val="18"/>
          <w:szCs w:val="18"/>
        </w:rPr>
        <w:t>预览报表</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接口</w:t>
      </w:r>
      <w:r>
        <w:rPr>
          <w:rFonts w:ascii="楷体" w:hAnsi="楷体" w:eastAsia="楷体"/>
          <w:sz w:val="18"/>
          <w:szCs w:val="18"/>
        </w:rPr>
        <w:t>名称：</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PreviewReport</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输入参数：</w:t>
      </w:r>
    </w:p>
    <w:p>
      <w:pPr>
        <w:widowControl w:val="0"/>
        <w:spacing w:line="240" w:lineRule="atLeast"/>
        <w:ind w:left="425" w:firstLine="415"/>
        <w:jc w:val="both"/>
        <w:rPr>
          <w:rFonts w:ascii="楷体" w:hAnsi="楷体" w:eastAsia="楷体"/>
          <w:sz w:val="18"/>
          <w:szCs w:val="18"/>
        </w:rPr>
      </w:pPr>
      <w:r>
        <w:rPr>
          <w:rFonts w:ascii="楷体" w:hAnsi="楷体" w:eastAsia="楷体"/>
          <w:sz w:val="18"/>
          <w:szCs w:val="18"/>
        </w:rPr>
        <w:t>REN</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报表英文</w:t>
      </w:r>
      <w:r>
        <w:rPr>
          <w:rFonts w:ascii="楷体" w:hAnsi="楷体" w:eastAsia="楷体"/>
          <w:sz w:val="18"/>
          <w:szCs w:val="18"/>
        </w:rPr>
        <w:t>名称</w:t>
      </w:r>
    </w:p>
    <w:p>
      <w:pPr>
        <w:widowControl w:val="0"/>
        <w:spacing w:line="240" w:lineRule="atLeast"/>
        <w:ind w:left="425" w:firstLine="415"/>
        <w:jc w:val="both"/>
        <w:rPr>
          <w:rFonts w:ascii="楷体" w:hAnsi="楷体" w:eastAsia="楷体"/>
          <w:sz w:val="18"/>
          <w:szCs w:val="18"/>
        </w:rPr>
      </w:pPr>
      <w:r>
        <w:rPr>
          <w:rFonts w:hint="eastAsia" w:ascii="楷体" w:hAnsi="楷体" w:eastAsia="楷体"/>
          <w:sz w:val="18"/>
          <w:szCs w:val="18"/>
        </w:rPr>
        <w:t>SID</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生成的</w:t>
      </w:r>
      <w:r>
        <w:rPr>
          <w:rFonts w:ascii="楷体" w:hAnsi="楷体" w:eastAsia="楷体"/>
          <w:sz w:val="18"/>
          <w:szCs w:val="18"/>
        </w:rPr>
        <w:t>唯一码</w:t>
      </w:r>
    </w:p>
    <w:p>
      <w:pPr>
        <w:widowControl w:val="0"/>
        <w:spacing w:line="240" w:lineRule="atLeast"/>
        <w:ind w:left="425" w:firstLine="415"/>
        <w:jc w:val="both"/>
        <w:rPr>
          <w:rFonts w:ascii="楷体" w:hAnsi="楷体" w:eastAsia="楷体"/>
          <w:sz w:val="18"/>
          <w:szCs w:val="18"/>
        </w:rPr>
      </w:pPr>
      <w:r>
        <w:rPr>
          <w:rFonts w:ascii="楷体" w:hAnsi="楷体" w:eastAsia="楷体"/>
          <w:sz w:val="18"/>
          <w:szCs w:val="18"/>
        </w:rPr>
        <w:t>KEY</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通过SID</w:t>
      </w:r>
      <w:r>
        <w:rPr>
          <w:rFonts w:ascii="楷体" w:hAnsi="楷体" w:eastAsia="楷体"/>
          <w:sz w:val="18"/>
          <w:szCs w:val="18"/>
        </w:rPr>
        <w:t>匹配得到的Token</w:t>
      </w:r>
      <w:r>
        <w:rPr>
          <w:rFonts w:hint="eastAsia" w:ascii="楷体" w:hAnsi="楷体" w:eastAsia="楷体"/>
          <w:sz w:val="18"/>
          <w:szCs w:val="18"/>
        </w:rPr>
        <w:t>码</w:t>
      </w:r>
    </w:p>
    <w:p>
      <w:pPr>
        <w:widowControl w:val="0"/>
        <w:spacing w:line="240" w:lineRule="atLeast"/>
        <w:ind w:left="425" w:firstLine="415"/>
        <w:jc w:val="both"/>
        <w:rPr>
          <w:rFonts w:ascii="楷体" w:hAnsi="楷体" w:eastAsia="楷体"/>
          <w:sz w:val="18"/>
          <w:szCs w:val="18"/>
        </w:rPr>
      </w:pPr>
      <w:r>
        <w:rPr>
          <w:rFonts w:ascii="楷体" w:hAnsi="楷体" w:eastAsia="楷体"/>
          <w:sz w:val="18"/>
          <w:szCs w:val="18"/>
        </w:rPr>
        <w:t>PAM</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类型：string</w:t>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ascii="楷体" w:hAnsi="楷体" w:eastAsia="楷体"/>
          <w:sz w:val="18"/>
          <w:szCs w:val="18"/>
        </w:rPr>
        <w:tab/>
      </w:r>
      <w:r>
        <w:rPr>
          <w:rFonts w:hint="eastAsia" w:ascii="楷体" w:hAnsi="楷体" w:eastAsia="楷体"/>
          <w:sz w:val="18"/>
          <w:szCs w:val="18"/>
        </w:rPr>
        <w:t>报表参数和</w:t>
      </w:r>
      <w:r>
        <w:rPr>
          <w:rFonts w:ascii="楷体" w:hAnsi="楷体" w:eastAsia="楷体"/>
          <w:sz w:val="18"/>
          <w:szCs w:val="18"/>
        </w:rPr>
        <w:t>值</w:t>
      </w:r>
      <w:r>
        <w:rPr>
          <w:rFonts w:hint="eastAsia" w:ascii="楷体" w:hAnsi="楷体" w:eastAsia="楷体"/>
          <w:sz w:val="18"/>
          <w:szCs w:val="18"/>
        </w:rPr>
        <w:t>,格式为: @参数名称@$$参数值 如果包含多个参数,用;;隔开</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示例</w:t>
      </w:r>
      <w:r>
        <w:rPr>
          <w:rFonts w:ascii="楷体" w:hAnsi="楷体" w:eastAsia="楷体"/>
          <w:sz w:val="18"/>
          <w:szCs w:val="18"/>
        </w:rPr>
        <w:t>URL：</w:t>
      </w:r>
    </w:p>
    <w:p>
      <w:pPr>
        <w:widowControl w:val="0"/>
        <w:spacing w:line="240" w:lineRule="atLeast"/>
        <w:ind w:left="425"/>
        <w:jc w:val="both"/>
        <w:rPr>
          <w:rFonts w:ascii="楷体" w:hAnsi="楷体" w:eastAsia="楷体"/>
          <w:sz w:val="18"/>
          <w:szCs w:val="18"/>
        </w:rPr>
      </w:pPr>
      <w:r>
        <w:rPr>
          <w:rFonts w:ascii="楷体" w:hAnsi="楷体" w:eastAsia="楷体"/>
          <w:sz w:val="18"/>
          <w:szCs w:val="18"/>
        </w:rPr>
        <w:tab/>
      </w:r>
      <w:r>
        <w:rPr>
          <w:rFonts w:ascii="楷体" w:hAnsi="楷体" w:eastAsia="楷体"/>
          <w:sz w:val="18"/>
          <w:szCs w:val="18"/>
        </w:rPr>
        <w:t>http://10.70.71.3:8021/PreviewReport.aspx?REN=companyAuthorization&amp;SID=412817&amp;KEY=208520339&amp;PAM=@contractNo@$$PG0A0120869;;@saleChanceNo@$$XXXXX</w:t>
      </w:r>
    </w:p>
    <w:p>
      <w:pPr>
        <w:widowControl w:val="0"/>
        <w:spacing w:line="240" w:lineRule="atLeast"/>
        <w:ind w:left="425"/>
        <w:jc w:val="both"/>
        <w:rPr>
          <w:rFonts w:ascii="楷体" w:hAnsi="楷体" w:eastAsia="楷体"/>
          <w:sz w:val="18"/>
          <w:szCs w:val="18"/>
        </w:rPr>
      </w:pPr>
      <w:r>
        <w:rPr>
          <w:rFonts w:hint="eastAsia" w:ascii="楷体" w:hAnsi="楷体" w:eastAsia="楷体"/>
          <w:sz w:val="18"/>
          <w:szCs w:val="18"/>
        </w:rPr>
        <w:t>示例</w:t>
      </w:r>
      <w:r>
        <w:rPr>
          <w:rFonts w:ascii="楷体" w:hAnsi="楷体" w:eastAsia="楷体"/>
          <w:sz w:val="18"/>
          <w:szCs w:val="18"/>
        </w:rPr>
        <w:t>代码：</w:t>
      </w:r>
      <w:r>
        <w:rPr>
          <w:rFonts w:hint="eastAsia" w:ascii="楷体" w:hAnsi="楷体" w:eastAsia="楷体"/>
          <w:sz w:val="18"/>
          <w:szCs w:val="18"/>
        </w:rPr>
        <w:t>（见</w:t>
      </w:r>
      <w:r>
        <w:rPr>
          <w:rFonts w:ascii="楷体" w:hAnsi="楷体" w:eastAsia="楷体"/>
          <w:sz w:val="18"/>
          <w:szCs w:val="18"/>
        </w:rPr>
        <w:t>下表）</w:t>
      </w:r>
    </w:p>
    <w:p>
      <w:pPr>
        <w:widowControl w:val="0"/>
        <w:spacing w:line="240" w:lineRule="atLeast"/>
        <w:ind w:left="425"/>
        <w:jc w:val="both"/>
        <w:rPr>
          <w:rFonts w:ascii="楷体" w:hAnsi="楷体" w:eastAsia="楷体"/>
          <w:sz w:val="18"/>
          <w:szCs w:val="18"/>
        </w:rPr>
      </w:pPr>
    </w:p>
    <w:tbl>
      <w:tblPr>
        <w:tblStyle w:val="89"/>
        <w:tblpPr w:leftFromText="180" w:rightFromText="180" w:vertAnchor="text" w:horzAnchor="margin" w:tblpXSpec="center" w:tblpY="43"/>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tcPr>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//1.预览报表的aspx地址 [需要根据具体项目修改前缀(10.70.71.3:8021)]</w:t>
            </w:r>
          </w:p>
          <w:p>
            <w:pPr>
              <w:widowControl w:val="0"/>
              <w:spacing w:line="240" w:lineRule="atLeast"/>
              <w:jc w:val="both"/>
              <w:rPr>
                <w:rFonts w:ascii="楷体" w:hAnsi="楷体" w:eastAsia="楷体"/>
                <w:sz w:val="18"/>
                <w:szCs w:val="18"/>
              </w:rPr>
            </w:pPr>
            <w:r>
              <w:rPr>
                <w:rFonts w:ascii="楷体" w:hAnsi="楷体" w:eastAsia="楷体"/>
                <w:sz w:val="18"/>
                <w:szCs w:val="18"/>
              </w:rPr>
              <w:t xml:space="preserve">String bfrWebShowReportUrl="http://10.70.71.3:8021/PreviewReport.aspx"; </w:t>
            </w:r>
          </w:p>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//2.webservice地址,获取验证key[需要根据具体项目修改前缀(10.70.71.3:8021)]</w:t>
            </w:r>
          </w:p>
          <w:p>
            <w:pPr>
              <w:widowControl w:val="0"/>
              <w:spacing w:line="240" w:lineRule="atLeast"/>
              <w:jc w:val="both"/>
              <w:rPr>
                <w:rFonts w:ascii="楷体" w:hAnsi="楷体" w:eastAsia="楷体"/>
                <w:sz w:val="18"/>
                <w:szCs w:val="18"/>
              </w:rPr>
            </w:pPr>
            <w:r>
              <w:rPr>
                <w:rFonts w:ascii="楷体" w:hAnsi="楷体" w:eastAsia="楷体"/>
                <w:sz w:val="18"/>
                <w:szCs w:val="18"/>
              </w:rPr>
              <w:t>String bfrSecuritymanageUrl = "http://10.70.71.3:8021/SecurityManagerService.asmx";</w:t>
            </w:r>
          </w:p>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//3.报表英文名称</w:t>
            </w:r>
          </w:p>
          <w:p>
            <w:pPr>
              <w:widowControl w:val="0"/>
              <w:spacing w:line="240" w:lineRule="atLeast"/>
              <w:jc w:val="both"/>
              <w:rPr>
                <w:rFonts w:ascii="楷体" w:hAnsi="楷体" w:eastAsia="楷体"/>
                <w:sz w:val="18"/>
                <w:szCs w:val="18"/>
              </w:rPr>
            </w:pPr>
            <w:r>
              <w:rPr>
                <w:rFonts w:ascii="楷体" w:hAnsi="楷体" w:eastAsia="楷体"/>
                <w:sz w:val="18"/>
                <w:szCs w:val="18"/>
              </w:rPr>
              <w:t>String reportEName = "companyAuthorization";</w:t>
            </w:r>
          </w:p>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//4.报表参数,格式必须为 @paraName@$$paraValue多个参数用;;隔开</w:t>
            </w:r>
          </w:p>
          <w:p>
            <w:pPr>
              <w:widowControl w:val="0"/>
              <w:spacing w:line="240" w:lineRule="atLeast"/>
              <w:jc w:val="both"/>
              <w:rPr>
                <w:rFonts w:ascii="楷体" w:hAnsi="楷体" w:eastAsia="楷体"/>
                <w:sz w:val="18"/>
                <w:szCs w:val="18"/>
              </w:rPr>
            </w:pPr>
            <w:r>
              <w:rPr>
                <w:rFonts w:ascii="楷体" w:hAnsi="楷体" w:eastAsia="楷体"/>
                <w:sz w:val="18"/>
                <w:szCs w:val="18"/>
              </w:rPr>
              <w:t>String parameters = "@contractNo@$$PG0A0120869;;@saleChanceNo@$$XXXXX";</w:t>
            </w:r>
          </w:p>
          <w:p>
            <w:pPr>
              <w:widowControl w:val="0"/>
              <w:spacing w:line="240" w:lineRule="atLeast"/>
              <w:jc w:val="both"/>
              <w:rPr>
                <w:rFonts w:ascii="楷体" w:hAnsi="楷体" w:eastAsia="楷体"/>
                <w:sz w:val="18"/>
                <w:szCs w:val="18"/>
              </w:rPr>
            </w:pPr>
            <w:r>
              <w:rPr>
                <w:rFonts w:ascii="楷体" w:hAnsi="楷体" w:eastAsia="楷体"/>
                <w:sz w:val="18"/>
                <w:szCs w:val="18"/>
              </w:rPr>
              <w:t>String sid="";</w:t>
            </w:r>
          </w:p>
          <w:p>
            <w:pPr>
              <w:widowControl w:val="0"/>
              <w:spacing w:line="240" w:lineRule="atLeast"/>
              <w:jc w:val="both"/>
              <w:rPr>
                <w:rFonts w:ascii="楷体" w:hAnsi="楷体" w:eastAsia="楷体"/>
                <w:sz w:val="18"/>
                <w:szCs w:val="18"/>
              </w:rPr>
            </w:pPr>
            <w:r>
              <w:rPr>
                <w:rFonts w:ascii="楷体" w:hAnsi="楷体" w:eastAsia="楷体"/>
                <w:sz w:val="18"/>
                <w:szCs w:val="18"/>
              </w:rPr>
              <w:t>Random random1 = new Random();</w:t>
            </w:r>
          </w:p>
          <w:p>
            <w:pPr>
              <w:widowControl w:val="0"/>
              <w:spacing w:line="240" w:lineRule="atLeast"/>
              <w:jc w:val="both"/>
              <w:rPr>
                <w:rFonts w:ascii="楷体" w:hAnsi="楷体" w:eastAsia="楷体"/>
                <w:sz w:val="18"/>
                <w:szCs w:val="18"/>
              </w:rPr>
            </w:pPr>
            <w:r>
              <w:rPr>
                <w:rFonts w:ascii="楷体" w:hAnsi="楷体" w:eastAsia="楷体"/>
                <w:sz w:val="18"/>
                <w:szCs w:val="18"/>
              </w:rPr>
              <w:t>for (int i=0;i&lt;6;i++){</w:t>
            </w:r>
          </w:p>
          <w:p>
            <w:pPr>
              <w:widowControl w:val="0"/>
              <w:spacing w:line="240" w:lineRule="atLeast"/>
              <w:jc w:val="both"/>
              <w:rPr>
                <w:rFonts w:ascii="楷体" w:hAnsi="楷体" w:eastAsia="楷体"/>
                <w:sz w:val="18"/>
                <w:szCs w:val="18"/>
              </w:rPr>
            </w:pPr>
            <w:r>
              <w:rPr>
                <w:rFonts w:ascii="楷体" w:hAnsi="楷体" w:eastAsia="楷体"/>
                <w:sz w:val="18"/>
                <w:szCs w:val="18"/>
              </w:rPr>
              <w:tab/>
            </w:r>
            <w:r>
              <w:rPr>
                <w:rFonts w:ascii="楷体" w:hAnsi="楷体" w:eastAsia="楷体"/>
                <w:sz w:val="18"/>
                <w:szCs w:val="18"/>
              </w:rPr>
              <w:t>sid+=(Math.abs(random1.nextInt())%10);</w:t>
            </w:r>
          </w:p>
          <w:p>
            <w:pPr>
              <w:widowControl w:val="0"/>
              <w:spacing w:line="240" w:lineRule="atLeast"/>
              <w:jc w:val="both"/>
              <w:rPr>
                <w:rFonts w:ascii="楷体" w:hAnsi="楷体" w:eastAsia="楷体"/>
                <w:sz w:val="18"/>
                <w:szCs w:val="18"/>
              </w:rPr>
            </w:pPr>
            <w:r>
              <w:rPr>
                <w:rFonts w:ascii="楷体" w:hAnsi="楷体" w:eastAsia="楷体"/>
                <w:sz w:val="18"/>
                <w:szCs w:val="18"/>
              </w:rPr>
              <w:t>}</w:t>
            </w:r>
          </w:p>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//5.生成一个随机数,调用webservice 接口获取Token</w:t>
            </w:r>
            <w:r>
              <w:rPr>
                <w:rFonts w:ascii="楷体" w:hAnsi="楷体" w:eastAsia="楷体"/>
                <w:color w:val="77933C" w:themeColor="accent3" w:themeShade="BF"/>
                <w:sz w:val="18"/>
                <w:szCs w:val="18"/>
              </w:rPr>
              <w:t>码</w:t>
            </w:r>
          </w:p>
          <w:p>
            <w:pPr>
              <w:widowControl w:val="0"/>
              <w:spacing w:line="240" w:lineRule="atLeast"/>
              <w:jc w:val="both"/>
              <w:rPr>
                <w:rFonts w:ascii="楷体" w:hAnsi="楷体" w:eastAsia="楷体"/>
                <w:sz w:val="18"/>
                <w:szCs w:val="18"/>
              </w:rPr>
            </w:pPr>
            <w:r>
              <w:rPr>
                <w:rFonts w:ascii="楷体" w:hAnsi="楷体" w:eastAsia="楷体"/>
                <w:sz w:val="18"/>
                <w:szCs w:val="18"/>
              </w:rPr>
              <w:t>String key= (new WSClient(bfrSecuritymanageUrl)).getValidCode(sid);</w:t>
            </w:r>
          </w:p>
          <w:p>
            <w:pPr>
              <w:widowControl w:val="0"/>
              <w:spacing w:line="240" w:lineRule="atLeast"/>
              <w:jc w:val="both"/>
              <w:rPr>
                <w:rFonts w:ascii="楷体" w:hAnsi="楷体" w:eastAsia="楷体"/>
                <w:color w:val="77933C" w:themeColor="accent3" w:themeShade="BF"/>
                <w:sz w:val="18"/>
                <w:szCs w:val="18"/>
              </w:rPr>
            </w:pPr>
            <w:r>
              <w:rPr>
                <w:rFonts w:hint="eastAsia" w:ascii="楷体" w:hAnsi="楷体" w:eastAsia="楷体"/>
                <w:color w:val="77933C" w:themeColor="accent3" w:themeShade="BF"/>
                <w:sz w:val="18"/>
                <w:szCs w:val="18"/>
              </w:rPr>
              <w:t>//6.组合一个url地址,这个地址为最终所需要的url地址</w:t>
            </w:r>
          </w:p>
          <w:p>
            <w:pPr>
              <w:widowControl w:val="0"/>
              <w:spacing w:line="240" w:lineRule="atLeast"/>
              <w:jc w:val="both"/>
              <w:rPr>
                <w:rFonts w:ascii="楷体" w:hAnsi="楷体" w:eastAsia="楷体"/>
                <w:sz w:val="18"/>
                <w:szCs w:val="18"/>
              </w:rPr>
            </w:pPr>
            <w:r>
              <w:rPr>
                <w:rFonts w:ascii="楷体" w:hAnsi="楷体" w:eastAsia="楷体"/>
                <w:sz w:val="18"/>
                <w:szCs w:val="18"/>
              </w:rPr>
              <w:t>String ulrTarget = bfrWebShowReportUrl+"?REN="+reportEName+"&amp;SID="+sid+"&amp;KEY="+key + (parameters!=""?("&amp;PAM="+parameters):"");</w:t>
            </w:r>
          </w:p>
        </w:tc>
      </w:tr>
    </w:tbl>
    <w:p>
      <w:pPr>
        <w:widowControl w:val="0"/>
        <w:spacing w:line="240" w:lineRule="atLeast"/>
        <w:ind w:left="425"/>
        <w:jc w:val="both"/>
        <w:rPr>
          <w:rFonts w:ascii="楷体" w:hAnsi="楷体" w:eastAsia="楷体"/>
          <w:sz w:val="18"/>
          <w:szCs w:val="18"/>
        </w:rPr>
      </w:pPr>
    </w:p>
    <w:sectPr>
      <w:headerReference r:id="rId3" w:type="default"/>
      <w:pgSz w:w="11906" w:h="16838"/>
      <w:pgMar w:top="1440" w:right="1080" w:bottom="1440" w:left="1080" w:header="397" w:footer="227" w:gutter="0"/>
      <w:pgNumType w:start="0"/>
      <w:cols w:space="720" w:num="1" w:sep="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Neuropol">
    <w:altName w:val="Segoe UI"/>
    <w:panose1 w:val="00000000000000000000"/>
    <w:charset w:val="00"/>
    <w:family w:val="swiss"/>
    <w:pitch w:val="default"/>
    <w:sig w:usb0="00000000" w:usb1="00000000" w:usb2="00000000" w:usb3="00000000" w:csb0="00000113" w:csb1="00000000"/>
  </w:font>
  <w:font w:name="Segoe UI">
    <w:panose1 w:val="020B0502040204020203"/>
    <w:charset w:val="00"/>
    <w:family w:val="auto"/>
    <w:pitch w:val="default"/>
    <w:sig w:usb0="E4002EFF" w:usb1="C000E47F"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left"/>
      <w:rPr>
        <w:rFonts w:ascii="微软雅黑" w:hAnsi="微软雅黑"/>
      </w:rPr>
    </w:pPr>
    <w:r>
      <w:rPr>
        <w:rFonts w:ascii="Neuropol" w:hAnsi="Neuropol" w:eastAsiaTheme="majorEastAsia" w:cstheme="majorBidi"/>
        <w:lang w:val="zh-CN"/>
      </w:rPr>
      <w:t xml:space="preserve">~ </w:t>
    </w:r>
    <w:r>
      <w:rPr>
        <w:rFonts w:ascii="Neuropol" w:hAnsi="Neuropol"/>
      </w:rPr>
      <w:fldChar w:fldCharType="begin"/>
    </w:r>
    <w:r>
      <w:rPr>
        <w:rFonts w:ascii="Neuropol" w:hAnsi="Neuropol"/>
      </w:rPr>
      <w:instrText xml:space="preserve">PAGE    \* MERGEFORMAT</w:instrText>
    </w:r>
    <w:r>
      <w:rPr>
        <w:rFonts w:ascii="Neuropol" w:hAnsi="Neuropol"/>
      </w:rPr>
      <w:fldChar w:fldCharType="separate"/>
    </w:r>
    <w:r>
      <w:rPr>
        <w:rFonts w:ascii="Neuropol" w:hAnsi="Neuropol" w:eastAsiaTheme="majorEastAsia" w:cstheme="majorBidi"/>
        <w:lang w:val="zh-CN"/>
      </w:rPr>
      <w:t>23</w:t>
    </w:r>
    <w:r>
      <w:rPr>
        <w:rFonts w:ascii="Neuropol" w:hAnsi="Neuropol" w:eastAsiaTheme="majorEastAsia" w:cstheme="majorBidi"/>
      </w:rPr>
      <w:fldChar w:fldCharType="end"/>
    </w:r>
    <w:r>
      <w:rPr>
        <w:rFonts w:ascii="Neuropol" w:hAnsi="Neuropol" w:eastAsiaTheme="majorEastAsia" w:cstheme="majorBidi"/>
        <w:lang w:val="zh-CN"/>
      </w:rPr>
      <w:t xml:space="preserve"> ~</w:t>
    </w:r>
    <w:r>
      <w:rPr>
        <w:rFonts w:ascii="Neuropol" w:hAnsi="Neuropol"/>
      </w:rPr>
      <w:t xml:space="preserve"> </w:t>
    </w:r>
    <w:r>
      <w:rPr>
        <w:rFonts w:hint="eastAsia"/>
      </w:rPr>
      <w:t xml:space="preserve">                                                    </w:t>
    </w:r>
    <w:r>
      <w:t xml:space="preserve"> </w:t>
    </w:r>
    <w:r>
      <w:rPr>
        <w:rFonts w:hint="eastAsia"/>
      </w:rPr>
      <w:t xml:space="preserve">                 </w:t>
    </w:r>
    <w:r>
      <w:rPr>
        <w:rFonts w:hint="eastAsia" w:ascii="微软雅黑" w:hAnsi="微软雅黑"/>
      </w:rPr>
      <w:t>Baosight-iFlexReport 在线帮助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12px;height:12px" o:bullet="t">
        <v:imagedata r:id="rId1" o:title=""/>
      </v:shape>
    </w:pict>
  </w:numPicBullet>
  <w:numPicBullet w:numPicBulletId="1">
    <w:pict>
      <v:shape id="1" type="#_x0000_t75" style="width:15px;height:15px" o:bullet="t">
        <v:imagedata r:id="rId2" o:title=""/>
      </v:shape>
    </w:pict>
  </w:numPicBullet>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104D18AE"/>
    <w:multiLevelType w:val="multilevel"/>
    <w:tmpl w:val="104D18AE"/>
    <w:lvl w:ilvl="0" w:tentative="0">
      <w:start w:val="1"/>
      <w:numFmt w:val="bullet"/>
      <w:lvlText w:val=""/>
      <w:lvlPicBulletId w:val="1"/>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1">
    <w:nsid w:val="149B3AF4"/>
    <w:multiLevelType w:val="multilevel"/>
    <w:tmpl w:val="149B3AF4"/>
    <w:lvl w:ilvl="0" w:tentative="0">
      <w:start w:val="1"/>
      <w:numFmt w:val="bullet"/>
      <w:lvlText w:val=""/>
      <w:lvlPicBulletId w:val="0"/>
      <w:lvlJc w:val="left"/>
      <w:pPr>
        <w:ind w:left="992" w:hanging="425"/>
      </w:pPr>
      <w:rPr>
        <w:rFonts w:hint="default" w:ascii="Symbol" w:hAnsi="Symbol"/>
        <w:color w:val="auto"/>
      </w:rPr>
    </w:lvl>
    <w:lvl w:ilvl="1" w:tentative="0">
      <w:start w:val="1"/>
      <w:numFmt w:val="decimal"/>
      <w:lvlText w:val="%1.%2"/>
      <w:lvlJc w:val="left"/>
      <w:pPr>
        <w:ind w:left="1412" w:hanging="567"/>
      </w:pPr>
    </w:lvl>
    <w:lvl w:ilvl="2" w:tentative="0">
      <w:start w:val="1"/>
      <w:numFmt w:val="decimal"/>
      <w:lvlText w:val="%1.%2.%3"/>
      <w:lvlJc w:val="left"/>
      <w:pPr>
        <w:ind w:left="1413" w:hanging="567"/>
      </w:pPr>
    </w:lvl>
    <w:lvl w:ilvl="3" w:tentative="0">
      <w:start w:val="1"/>
      <w:numFmt w:val="decimal"/>
      <w:lvlText w:val="%1.%2.%3.%4"/>
      <w:lvlJc w:val="left"/>
      <w:pPr>
        <w:ind w:left="1554" w:hanging="708"/>
      </w:pPr>
    </w:lvl>
    <w:lvl w:ilvl="4" w:tentative="0">
      <w:start w:val="1"/>
      <w:numFmt w:val="decimal"/>
      <w:lvlText w:val="%1.%2.%3.%4.%5"/>
      <w:lvlJc w:val="left"/>
      <w:pPr>
        <w:ind w:left="2971" w:hanging="850"/>
      </w:pPr>
    </w:lvl>
    <w:lvl w:ilvl="5" w:tentative="0">
      <w:start w:val="1"/>
      <w:numFmt w:val="decimal"/>
      <w:lvlText w:val="%1.%2.%3.%4.%5.%6"/>
      <w:lvlJc w:val="left"/>
      <w:pPr>
        <w:ind w:left="3680" w:hanging="1134"/>
      </w:pPr>
    </w:lvl>
    <w:lvl w:ilvl="6" w:tentative="0">
      <w:start w:val="1"/>
      <w:numFmt w:val="decimal"/>
      <w:lvlText w:val="%1.%2.%3.%4.%5.%6.%7"/>
      <w:lvlJc w:val="left"/>
      <w:pPr>
        <w:ind w:left="4247" w:hanging="1276"/>
      </w:pPr>
    </w:lvl>
    <w:lvl w:ilvl="7" w:tentative="0">
      <w:start w:val="1"/>
      <w:numFmt w:val="decimal"/>
      <w:lvlText w:val="%1.%2.%3.%4.%5.%6.%7.%8"/>
      <w:lvlJc w:val="left"/>
      <w:pPr>
        <w:ind w:left="4814" w:hanging="1418"/>
      </w:pPr>
    </w:lvl>
    <w:lvl w:ilvl="8" w:tentative="0">
      <w:start w:val="1"/>
      <w:numFmt w:val="decimal"/>
      <w:lvlText w:val="%1.%2.%3.%4.%5.%6.%7.%8.%9"/>
      <w:lvlJc w:val="left"/>
      <w:pPr>
        <w:ind w:left="5522" w:hanging="1700"/>
      </w:pPr>
    </w:lvl>
  </w:abstractNum>
  <w:abstractNum w:abstractNumId="12">
    <w:nsid w:val="20046EB7"/>
    <w:multiLevelType w:val="multilevel"/>
    <w:tmpl w:val="20046EB7"/>
    <w:lvl w:ilvl="0" w:tentative="0">
      <w:start w:val="1"/>
      <w:numFmt w:val="upperLetter"/>
      <w:lvlText w:val="%1."/>
      <w:lvlJc w:val="left"/>
      <w:pPr>
        <w:ind w:left="992" w:hanging="425"/>
      </w:pPr>
      <w:rPr>
        <w:rFonts w:hint="default"/>
        <w:color w:val="auto"/>
      </w:rPr>
    </w:lvl>
    <w:lvl w:ilvl="1" w:tentative="0">
      <w:start w:val="1"/>
      <w:numFmt w:val="decimal"/>
      <w:lvlText w:val="%1.%2"/>
      <w:lvlJc w:val="left"/>
      <w:pPr>
        <w:ind w:left="1412" w:hanging="567"/>
      </w:pPr>
    </w:lvl>
    <w:lvl w:ilvl="2" w:tentative="0">
      <w:start w:val="1"/>
      <w:numFmt w:val="decimal"/>
      <w:lvlText w:val="%1.%2.%3"/>
      <w:lvlJc w:val="left"/>
      <w:pPr>
        <w:ind w:left="1413" w:hanging="567"/>
      </w:pPr>
    </w:lvl>
    <w:lvl w:ilvl="3" w:tentative="0">
      <w:start w:val="1"/>
      <w:numFmt w:val="decimal"/>
      <w:lvlText w:val="%1.%2.%3.%4"/>
      <w:lvlJc w:val="left"/>
      <w:pPr>
        <w:ind w:left="1554" w:hanging="708"/>
      </w:pPr>
    </w:lvl>
    <w:lvl w:ilvl="4" w:tentative="0">
      <w:start w:val="1"/>
      <w:numFmt w:val="decimal"/>
      <w:lvlText w:val="%1.%2.%3.%4.%5"/>
      <w:lvlJc w:val="left"/>
      <w:pPr>
        <w:ind w:left="2971" w:hanging="850"/>
      </w:pPr>
    </w:lvl>
    <w:lvl w:ilvl="5" w:tentative="0">
      <w:start w:val="1"/>
      <w:numFmt w:val="decimal"/>
      <w:lvlText w:val="%1.%2.%3.%4.%5.%6"/>
      <w:lvlJc w:val="left"/>
      <w:pPr>
        <w:ind w:left="3680" w:hanging="1134"/>
      </w:pPr>
    </w:lvl>
    <w:lvl w:ilvl="6" w:tentative="0">
      <w:start w:val="1"/>
      <w:numFmt w:val="decimal"/>
      <w:lvlText w:val="%1.%2.%3.%4.%5.%6.%7"/>
      <w:lvlJc w:val="left"/>
      <w:pPr>
        <w:ind w:left="4247" w:hanging="1276"/>
      </w:pPr>
    </w:lvl>
    <w:lvl w:ilvl="7" w:tentative="0">
      <w:start w:val="1"/>
      <w:numFmt w:val="decimal"/>
      <w:lvlText w:val="%1.%2.%3.%4.%5.%6.%7.%8"/>
      <w:lvlJc w:val="left"/>
      <w:pPr>
        <w:ind w:left="4814" w:hanging="1418"/>
      </w:pPr>
    </w:lvl>
    <w:lvl w:ilvl="8" w:tentative="0">
      <w:start w:val="1"/>
      <w:numFmt w:val="decimal"/>
      <w:lvlText w:val="%1.%2.%3.%4.%5.%6.%7.%8.%9"/>
      <w:lvlJc w:val="left"/>
      <w:pPr>
        <w:ind w:left="5522" w:hanging="1700"/>
      </w:pPr>
    </w:lvl>
  </w:abstractNum>
  <w:abstractNum w:abstractNumId="13">
    <w:nsid w:val="21137DA8"/>
    <w:multiLevelType w:val="multilevel"/>
    <w:tmpl w:val="21137DA8"/>
    <w:lvl w:ilvl="0" w:tentative="0">
      <w:start w:val="1"/>
      <w:numFmt w:val="upp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4">
    <w:nsid w:val="2FA91C5A"/>
    <w:multiLevelType w:val="multilevel"/>
    <w:tmpl w:val="2FA91C5A"/>
    <w:lvl w:ilvl="0" w:tentative="0">
      <w:start w:val="1"/>
      <w:numFmt w:val="decimal"/>
      <w:lvlText w:val="%1"/>
      <w:lvlJc w:val="left"/>
      <w:pPr>
        <w:ind w:left="425" w:hanging="425"/>
      </w:pPr>
    </w:lvl>
    <w:lvl w:ilvl="1" w:tentative="0">
      <w:start w:val="1"/>
      <w:numFmt w:val="decimal"/>
      <w:lvlText w:val="%1.%2"/>
      <w:lvlJc w:val="left"/>
      <w:pPr>
        <w:ind w:left="992" w:hanging="567"/>
      </w:pPr>
      <w:rPr>
        <w:sz w:val="21"/>
        <w:szCs w:val="21"/>
      </w:rPr>
    </w:lvl>
    <w:lvl w:ilvl="2" w:tentative="0">
      <w:start w:val="1"/>
      <w:numFmt w:val="decimal"/>
      <w:lvlText w:val="%1.%2.%3"/>
      <w:lvlJc w:val="left"/>
      <w:pPr>
        <w:ind w:left="567"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5">
    <w:nsid w:val="43583700"/>
    <w:multiLevelType w:val="multilevel"/>
    <w:tmpl w:val="4358370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56C1056E"/>
    <w:multiLevelType w:val="multilevel"/>
    <w:tmpl w:val="56C1056E"/>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17">
    <w:nsid w:val="62B34683"/>
    <w:multiLevelType w:val="multilevel"/>
    <w:tmpl w:val="62B34683"/>
    <w:lvl w:ilvl="0" w:tentative="0">
      <w:start w:val="1"/>
      <w:numFmt w:val="upperLetter"/>
      <w:lvlText w:val="%1."/>
      <w:lvlJc w:val="left"/>
      <w:pPr>
        <w:ind w:left="845" w:hanging="420"/>
      </w:p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8">
    <w:nsid w:val="7BC6277E"/>
    <w:multiLevelType w:val="multilevel"/>
    <w:tmpl w:val="7BC6277E"/>
    <w:lvl w:ilvl="0" w:tentative="0">
      <w:start w:val="1"/>
      <w:numFmt w:val="upperLetter"/>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11"/>
  </w:num>
  <w:num w:numId="13">
    <w:abstractNumId w:val="13"/>
  </w:num>
  <w:num w:numId="14">
    <w:abstractNumId w:val="17"/>
  </w:num>
  <w:num w:numId="15">
    <w:abstractNumId w:val="18"/>
  </w:num>
  <w:num w:numId="16">
    <w:abstractNumId w:val="12"/>
  </w:num>
  <w:num w:numId="17">
    <w:abstractNumId w:val="16"/>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HorizontalSpacing w:val="11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B79"/>
    <w:rsid w:val="0000445A"/>
    <w:rsid w:val="00005145"/>
    <w:rsid w:val="0000525B"/>
    <w:rsid w:val="000104BB"/>
    <w:rsid w:val="000136E1"/>
    <w:rsid w:val="00013F9D"/>
    <w:rsid w:val="0001693F"/>
    <w:rsid w:val="00017056"/>
    <w:rsid w:val="00017605"/>
    <w:rsid w:val="00020CFB"/>
    <w:rsid w:val="00021CA1"/>
    <w:rsid w:val="0003089F"/>
    <w:rsid w:val="00032205"/>
    <w:rsid w:val="000326B8"/>
    <w:rsid w:val="000333FD"/>
    <w:rsid w:val="00033AE7"/>
    <w:rsid w:val="0003714E"/>
    <w:rsid w:val="000374C1"/>
    <w:rsid w:val="00037517"/>
    <w:rsid w:val="00037F81"/>
    <w:rsid w:val="00043ACB"/>
    <w:rsid w:val="00054845"/>
    <w:rsid w:val="00057A15"/>
    <w:rsid w:val="00057CDA"/>
    <w:rsid w:val="000604F9"/>
    <w:rsid w:val="000605EA"/>
    <w:rsid w:val="00060A08"/>
    <w:rsid w:val="000660B6"/>
    <w:rsid w:val="0006642A"/>
    <w:rsid w:val="00067074"/>
    <w:rsid w:val="00071611"/>
    <w:rsid w:val="00071E63"/>
    <w:rsid w:val="0007227F"/>
    <w:rsid w:val="00075694"/>
    <w:rsid w:val="00080BDF"/>
    <w:rsid w:val="00082BAE"/>
    <w:rsid w:val="00090172"/>
    <w:rsid w:val="00090324"/>
    <w:rsid w:val="00090542"/>
    <w:rsid w:val="0009108D"/>
    <w:rsid w:val="000A0B87"/>
    <w:rsid w:val="000A3778"/>
    <w:rsid w:val="000A3C50"/>
    <w:rsid w:val="000A4551"/>
    <w:rsid w:val="000A50AA"/>
    <w:rsid w:val="000A761D"/>
    <w:rsid w:val="000A78F4"/>
    <w:rsid w:val="000B01EB"/>
    <w:rsid w:val="000B0912"/>
    <w:rsid w:val="000B3778"/>
    <w:rsid w:val="000C171A"/>
    <w:rsid w:val="000D7624"/>
    <w:rsid w:val="000E0F94"/>
    <w:rsid w:val="000E1229"/>
    <w:rsid w:val="000E3880"/>
    <w:rsid w:val="000E700B"/>
    <w:rsid w:val="000F1486"/>
    <w:rsid w:val="000F1E97"/>
    <w:rsid w:val="0010751C"/>
    <w:rsid w:val="00110345"/>
    <w:rsid w:val="001158F5"/>
    <w:rsid w:val="00115A49"/>
    <w:rsid w:val="00116D7C"/>
    <w:rsid w:val="0012178B"/>
    <w:rsid w:val="00123131"/>
    <w:rsid w:val="0013192D"/>
    <w:rsid w:val="001337B7"/>
    <w:rsid w:val="001400C5"/>
    <w:rsid w:val="00140F98"/>
    <w:rsid w:val="00141F56"/>
    <w:rsid w:val="0014328F"/>
    <w:rsid w:val="00144CD7"/>
    <w:rsid w:val="00147BC4"/>
    <w:rsid w:val="00153626"/>
    <w:rsid w:val="00153762"/>
    <w:rsid w:val="001573B8"/>
    <w:rsid w:val="00161BF6"/>
    <w:rsid w:val="00161D46"/>
    <w:rsid w:val="00162474"/>
    <w:rsid w:val="001663C0"/>
    <w:rsid w:val="00175622"/>
    <w:rsid w:val="001764B4"/>
    <w:rsid w:val="00176E51"/>
    <w:rsid w:val="00177BE7"/>
    <w:rsid w:val="00177C06"/>
    <w:rsid w:val="00181642"/>
    <w:rsid w:val="00182CCC"/>
    <w:rsid w:val="001831C1"/>
    <w:rsid w:val="001850D6"/>
    <w:rsid w:val="00185484"/>
    <w:rsid w:val="001856AA"/>
    <w:rsid w:val="001863CF"/>
    <w:rsid w:val="00186F9E"/>
    <w:rsid w:val="001927C4"/>
    <w:rsid w:val="001945B2"/>
    <w:rsid w:val="001950AC"/>
    <w:rsid w:val="00197200"/>
    <w:rsid w:val="0019727D"/>
    <w:rsid w:val="001972A6"/>
    <w:rsid w:val="001A4B74"/>
    <w:rsid w:val="001A776A"/>
    <w:rsid w:val="001B07FA"/>
    <w:rsid w:val="001B14F3"/>
    <w:rsid w:val="001B1BD1"/>
    <w:rsid w:val="001B1CB1"/>
    <w:rsid w:val="001B261E"/>
    <w:rsid w:val="001B40C9"/>
    <w:rsid w:val="001B40EF"/>
    <w:rsid w:val="001B49D7"/>
    <w:rsid w:val="001C0E5A"/>
    <w:rsid w:val="001D2931"/>
    <w:rsid w:val="001D3045"/>
    <w:rsid w:val="001D4784"/>
    <w:rsid w:val="001D7D2B"/>
    <w:rsid w:val="001E1C08"/>
    <w:rsid w:val="001E39FA"/>
    <w:rsid w:val="001E59CB"/>
    <w:rsid w:val="001E6B7F"/>
    <w:rsid w:val="001E6FCD"/>
    <w:rsid w:val="001F0924"/>
    <w:rsid w:val="001F1E1D"/>
    <w:rsid w:val="001F4568"/>
    <w:rsid w:val="002014F0"/>
    <w:rsid w:val="002015A5"/>
    <w:rsid w:val="002022D3"/>
    <w:rsid w:val="002035BD"/>
    <w:rsid w:val="00203806"/>
    <w:rsid w:val="0020481F"/>
    <w:rsid w:val="0020546C"/>
    <w:rsid w:val="00207B1A"/>
    <w:rsid w:val="00211BBA"/>
    <w:rsid w:val="00213F31"/>
    <w:rsid w:val="00221A10"/>
    <w:rsid w:val="00222D70"/>
    <w:rsid w:val="00225215"/>
    <w:rsid w:val="00225ECB"/>
    <w:rsid w:val="00230C83"/>
    <w:rsid w:val="002326FB"/>
    <w:rsid w:val="00232ED6"/>
    <w:rsid w:val="00233CDB"/>
    <w:rsid w:val="002362E3"/>
    <w:rsid w:val="00236E2F"/>
    <w:rsid w:val="00240A72"/>
    <w:rsid w:val="00243E1C"/>
    <w:rsid w:val="002452BE"/>
    <w:rsid w:val="00245D56"/>
    <w:rsid w:val="002518B3"/>
    <w:rsid w:val="00255450"/>
    <w:rsid w:val="00255896"/>
    <w:rsid w:val="002561CB"/>
    <w:rsid w:val="00264EFA"/>
    <w:rsid w:val="00271D1C"/>
    <w:rsid w:val="00273E40"/>
    <w:rsid w:val="00281ECA"/>
    <w:rsid w:val="00282127"/>
    <w:rsid w:val="00285498"/>
    <w:rsid w:val="002871B2"/>
    <w:rsid w:val="0029012D"/>
    <w:rsid w:val="002937B3"/>
    <w:rsid w:val="00293A61"/>
    <w:rsid w:val="00293A9B"/>
    <w:rsid w:val="0029459B"/>
    <w:rsid w:val="0029540C"/>
    <w:rsid w:val="00296A0C"/>
    <w:rsid w:val="0029733F"/>
    <w:rsid w:val="002B307D"/>
    <w:rsid w:val="002B5B74"/>
    <w:rsid w:val="002B5D6C"/>
    <w:rsid w:val="002C0AD0"/>
    <w:rsid w:val="002C11CA"/>
    <w:rsid w:val="002C28DD"/>
    <w:rsid w:val="002C310A"/>
    <w:rsid w:val="002C6EC2"/>
    <w:rsid w:val="002D1437"/>
    <w:rsid w:val="002D227F"/>
    <w:rsid w:val="002D312C"/>
    <w:rsid w:val="002D4CA6"/>
    <w:rsid w:val="002D547F"/>
    <w:rsid w:val="002E19AC"/>
    <w:rsid w:val="002E5732"/>
    <w:rsid w:val="002E7ACF"/>
    <w:rsid w:val="002F5011"/>
    <w:rsid w:val="002F56EF"/>
    <w:rsid w:val="00306FAD"/>
    <w:rsid w:val="00310F2E"/>
    <w:rsid w:val="0031249B"/>
    <w:rsid w:val="003142F3"/>
    <w:rsid w:val="00315C33"/>
    <w:rsid w:val="003205AF"/>
    <w:rsid w:val="00324F64"/>
    <w:rsid w:val="00325727"/>
    <w:rsid w:val="00325821"/>
    <w:rsid w:val="00325B1F"/>
    <w:rsid w:val="00333A7E"/>
    <w:rsid w:val="00336763"/>
    <w:rsid w:val="00336E7F"/>
    <w:rsid w:val="003415B8"/>
    <w:rsid w:val="003444EF"/>
    <w:rsid w:val="003476C3"/>
    <w:rsid w:val="0035246D"/>
    <w:rsid w:val="0035390C"/>
    <w:rsid w:val="003546C2"/>
    <w:rsid w:val="0035763F"/>
    <w:rsid w:val="0036117D"/>
    <w:rsid w:val="0036120A"/>
    <w:rsid w:val="0036179A"/>
    <w:rsid w:val="00362A0E"/>
    <w:rsid w:val="003674FA"/>
    <w:rsid w:val="00371FB3"/>
    <w:rsid w:val="00373145"/>
    <w:rsid w:val="003736F1"/>
    <w:rsid w:val="00374EE3"/>
    <w:rsid w:val="0037650B"/>
    <w:rsid w:val="00380435"/>
    <w:rsid w:val="00385620"/>
    <w:rsid w:val="00392443"/>
    <w:rsid w:val="003932F1"/>
    <w:rsid w:val="003936CC"/>
    <w:rsid w:val="003969E1"/>
    <w:rsid w:val="003A2C0C"/>
    <w:rsid w:val="003A3574"/>
    <w:rsid w:val="003A47F9"/>
    <w:rsid w:val="003A6E2C"/>
    <w:rsid w:val="003A75E8"/>
    <w:rsid w:val="003B00C3"/>
    <w:rsid w:val="003B10C3"/>
    <w:rsid w:val="003B1635"/>
    <w:rsid w:val="003B5FDD"/>
    <w:rsid w:val="003B65B7"/>
    <w:rsid w:val="003B67BA"/>
    <w:rsid w:val="003B76D3"/>
    <w:rsid w:val="003B7E90"/>
    <w:rsid w:val="003C08E3"/>
    <w:rsid w:val="003D4B9C"/>
    <w:rsid w:val="003D52C9"/>
    <w:rsid w:val="003D5601"/>
    <w:rsid w:val="003D6BF7"/>
    <w:rsid w:val="003D7524"/>
    <w:rsid w:val="003E1DAD"/>
    <w:rsid w:val="003E240B"/>
    <w:rsid w:val="003E3D5B"/>
    <w:rsid w:val="003F1316"/>
    <w:rsid w:val="00402AA6"/>
    <w:rsid w:val="00405BD0"/>
    <w:rsid w:val="0040632C"/>
    <w:rsid w:val="004067D9"/>
    <w:rsid w:val="00407CAC"/>
    <w:rsid w:val="0041310B"/>
    <w:rsid w:val="00424C4D"/>
    <w:rsid w:val="00425E92"/>
    <w:rsid w:val="0043140D"/>
    <w:rsid w:val="004314BE"/>
    <w:rsid w:val="004339AA"/>
    <w:rsid w:val="00437964"/>
    <w:rsid w:val="00445863"/>
    <w:rsid w:val="00446475"/>
    <w:rsid w:val="004503E5"/>
    <w:rsid w:val="00452BEE"/>
    <w:rsid w:val="00453456"/>
    <w:rsid w:val="00454C6F"/>
    <w:rsid w:val="00456A10"/>
    <w:rsid w:val="004640FD"/>
    <w:rsid w:val="00464AD6"/>
    <w:rsid w:val="00466B0A"/>
    <w:rsid w:val="00467E1D"/>
    <w:rsid w:val="00471378"/>
    <w:rsid w:val="004713BD"/>
    <w:rsid w:val="004726C4"/>
    <w:rsid w:val="0047615C"/>
    <w:rsid w:val="00484417"/>
    <w:rsid w:val="004907D3"/>
    <w:rsid w:val="00492C03"/>
    <w:rsid w:val="0049353E"/>
    <w:rsid w:val="00494445"/>
    <w:rsid w:val="00494472"/>
    <w:rsid w:val="004A0971"/>
    <w:rsid w:val="004A0C96"/>
    <w:rsid w:val="004A41FA"/>
    <w:rsid w:val="004A5B5A"/>
    <w:rsid w:val="004A5FEF"/>
    <w:rsid w:val="004B038D"/>
    <w:rsid w:val="004B2C2D"/>
    <w:rsid w:val="004B410A"/>
    <w:rsid w:val="004B5B7F"/>
    <w:rsid w:val="004C3186"/>
    <w:rsid w:val="004C7870"/>
    <w:rsid w:val="004D7558"/>
    <w:rsid w:val="004E1C0C"/>
    <w:rsid w:val="004E2799"/>
    <w:rsid w:val="004E2DE8"/>
    <w:rsid w:val="004E3729"/>
    <w:rsid w:val="004E4C63"/>
    <w:rsid w:val="004E7B40"/>
    <w:rsid w:val="004F2707"/>
    <w:rsid w:val="004F3A6B"/>
    <w:rsid w:val="004F43EB"/>
    <w:rsid w:val="004F46B7"/>
    <w:rsid w:val="004F6C92"/>
    <w:rsid w:val="00504E1A"/>
    <w:rsid w:val="00506065"/>
    <w:rsid w:val="00507CAB"/>
    <w:rsid w:val="00510F72"/>
    <w:rsid w:val="00511631"/>
    <w:rsid w:val="005120B1"/>
    <w:rsid w:val="00514396"/>
    <w:rsid w:val="00515819"/>
    <w:rsid w:val="00516C12"/>
    <w:rsid w:val="0052294A"/>
    <w:rsid w:val="00525987"/>
    <w:rsid w:val="005335ED"/>
    <w:rsid w:val="00534D13"/>
    <w:rsid w:val="005359D5"/>
    <w:rsid w:val="0054161F"/>
    <w:rsid w:val="00542AB9"/>
    <w:rsid w:val="00547AF6"/>
    <w:rsid w:val="005516B6"/>
    <w:rsid w:val="00551C23"/>
    <w:rsid w:val="00553CA3"/>
    <w:rsid w:val="00556C12"/>
    <w:rsid w:val="00556E7E"/>
    <w:rsid w:val="0056279D"/>
    <w:rsid w:val="00564BF2"/>
    <w:rsid w:val="00564C7D"/>
    <w:rsid w:val="005664C3"/>
    <w:rsid w:val="00567039"/>
    <w:rsid w:val="0056774A"/>
    <w:rsid w:val="0057090D"/>
    <w:rsid w:val="005712A2"/>
    <w:rsid w:val="00580756"/>
    <w:rsid w:val="00580DF8"/>
    <w:rsid w:val="00590AB5"/>
    <w:rsid w:val="00592922"/>
    <w:rsid w:val="00592FF8"/>
    <w:rsid w:val="005932D0"/>
    <w:rsid w:val="00593C28"/>
    <w:rsid w:val="005A02D3"/>
    <w:rsid w:val="005A20A8"/>
    <w:rsid w:val="005A44E1"/>
    <w:rsid w:val="005A7A26"/>
    <w:rsid w:val="005B0F5A"/>
    <w:rsid w:val="005B6291"/>
    <w:rsid w:val="005B6DCB"/>
    <w:rsid w:val="005C1FB3"/>
    <w:rsid w:val="005C7431"/>
    <w:rsid w:val="005C7BED"/>
    <w:rsid w:val="005D03EC"/>
    <w:rsid w:val="005D6714"/>
    <w:rsid w:val="005E69E6"/>
    <w:rsid w:val="005F1EA6"/>
    <w:rsid w:val="005F2537"/>
    <w:rsid w:val="005F323D"/>
    <w:rsid w:val="005F3467"/>
    <w:rsid w:val="005F5401"/>
    <w:rsid w:val="00600A77"/>
    <w:rsid w:val="00604F36"/>
    <w:rsid w:val="0060682B"/>
    <w:rsid w:val="0061445F"/>
    <w:rsid w:val="00614657"/>
    <w:rsid w:val="00617E62"/>
    <w:rsid w:val="00620525"/>
    <w:rsid w:val="00622F83"/>
    <w:rsid w:val="006249E6"/>
    <w:rsid w:val="006305E7"/>
    <w:rsid w:val="00630F79"/>
    <w:rsid w:val="00632781"/>
    <w:rsid w:val="00632BE6"/>
    <w:rsid w:val="00632D92"/>
    <w:rsid w:val="0063488A"/>
    <w:rsid w:val="00635785"/>
    <w:rsid w:val="0064284E"/>
    <w:rsid w:val="00645B88"/>
    <w:rsid w:val="0065112A"/>
    <w:rsid w:val="0065237F"/>
    <w:rsid w:val="006549DB"/>
    <w:rsid w:val="00656CE8"/>
    <w:rsid w:val="00656D3C"/>
    <w:rsid w:val="00662251"/>
    <w:rsid w:val="006635F3"/>
    <w:rsid w:val="0066406B"/>
    <w:rsid w:val="006655D0"/>
    <w:rsid w:val="00682DDC"/>
    <w:rsid w:val="006870A3"/>
    <w:rsid w:val="00687384"/>
    <w:rsid w:val="00690536"/>
    <w:rsid w:val="0069203D"/>
    <w:rsid w:val="00693747"/>
    <w:rsid w:val="00697ED4"/>
    <w:rsid w:val="006A1496"/>
    <w:rsid w:val="006A588F"/>
    <w:rsid w:val="006A73C7"/>
    <w:rsid w:val="006B0315"/>
    <w:rsid w:val="006B205D"/>
    <w:rsid w:val="006C1094"/>
    <w:rsid w:val="006C1BD1"/>
    <w:rsid w:val="006C1DA4"/>
    <w:rsid w:val="006C4137"/>
    <w:rsid w:val="006C56DD"/>
    <w:rsid w:val="006D0F86"/>
    <w:rsid w:val="006D31F3"/>
    <w:rsid w:val="006D438C"/>
    <w:rsid w:val="006D46EF"/>
    <w:rsid w:val="006D4AC7"/>
    <w:rsid w:val="006D5D41"/>
    <w:rsid w:val="006D60CA"/>
    <w:rsid w:val="006D6457"/>
    <w:rsid w:val="006E111A"/>
    <w:rsid w:val="006E13B9"/>
    <w:rsid w:val="006E5484"/>
    <w:rsid w:val="006E5C82"/>
    <w:rsid w:val="006E60D1"/>
    <w:rsid w:val="006F1026"/>
    <w:rsid w:val="006F1482"/>
    <w:rsid w:val="006F3A40"/>
    <w:rsid w:val="006F4F5D"/>
    <w:rsid w:val="006F78D2"/>
    <w:rsid w:val="00701C1F"/>
    <w:rsid w:val="00705C39"/>
    <w:rsid w:val="00705C4F"/>
    <w:rsid w:val="0071090E"/>
    <w:rsid w:val="00711D24"/>
    <w:rsid w:val="00711DBC"/>
    <w:rsid w:val="00714E33"/>
    <w:rsid w:val="00714EA6"/>
    <w:rsid w:val="0071628C"/>
    <w:rsid w:val="00717108"/>
    <w:rsid w:val="00717B97"/>
    <w:rsid w:val="00721278"/>
    <w:rsid w:val="00721E43"/>
    <w:rsid w:val="00722D72"/>
    <w:rsid w:val="00722EC8"/>
    <w:rsid w:val="00723291"/>
    <w:rsid w:val="007404F5"/>
    <w:rsid w:val="00740DD3"/>
    <w:rsid w:val="00740EBA"/>
    <w:rsid w:val="00744C7D"/>
    <w:rsid w:val="00744EED"/>
    <w:rsid w:val="00755A0C"/>
    <w:rsid w:val="00755DA3"/>
    <w:rsid w:val="0076517A"/>
    <w:rsid w:val="00771AEC"/>
    <w:rsid w:val="00772D58"/>
    <w:rsid w:val="00773017"/>
    <w:rsid w:val="00774D78"/>
    <w:rsid w:val="00775E02"/>
    <w:rsid w:val="00776F1B"/>
    <w:rsid w:val="00780B12"/>
    <w:rsid w:val="00781F92"/>
    <w:rsid w:val="00782608"/>
    <w:rsid w:val="00782D85"/>
    <w:rsid w:val="0078307C"/>
    <w:rsid w:val="007915C5"/>
    <w:rsid w:val="00793D0B"/>
    <w:rsid w:val="00793E58"/>
    <w:rsid w:val="007A0069"/>
    <w:rsid w:val="007A143B"/>
    <w:rsid w:val="007A4575"/>
    <w:rsid w:val="007A4BAF"/>
    <w:rsid w:val="007A538E"/>
    <w:rsid w:val="007A592F"/>
    <w:rsid w:val="007A6163"/>
    <w:rsid w:val="007B04E0"/>
    <w:rsid w:val="007B1CB6"/>
    <w:rsid w:val="007B634E"/>
    <w:rsid w:val="007C3F46"/>
    <w:rsid w:val="007C4C5A"/>
    <w:rsid w:val="007C605F"/>
    <w:rsid w:val="007C6427"/>
    <w:rsid w:val="007C70CE"/>
    <w:rsid w:val="007D0ED3"/>
    <w:rsid w:val="007D1D33"/>
    <w:rsid w:val="007D1D41"/>
    <w:rsid w:val="007D33A4"/>
    <w:rsid w:val="007D56A2"/>
    <w:rsid w:val="007D6FB2"/>
    <w:rsid w:val="007E12E2"/>
    <w:rsid w:val="007E1A1B"/>
    <w:rsid w:val="007E292E"/>
    <w:rsid w:val="007E324A"/>
    <w:rsid w:val="007F2741"/>
    <w:rsid w:val="0080001D"/>
    <w:rsid w:val="00802191"/>
    <w:rsid w:val="00804FD4"/>
    <w:rsid w:val="00805784"/>
    <w:rsid w:val="008067E6"/>
    <w:rsid w:val="00813523"/>
    <w:rsid w:val="00814FC2"/>
    <w:rsid w:val="00823DC8"/>
    <w:rsid w:val="00824F0E"/>
    <w:rsid w:val="00826195"/>
    <w:rsid w:val="00826562"/>
    <w:rsid w:val="00826A3B"/>
    <w:rsid w:val="00826C15"/>
    <w:rsid w:val="00827C07"/>
    <w:rsid w:val="00831CAD"/>
    <w:rsid w:val="008334ED"/>
    <w:rsid w:val="00833822"/>
    <w:rsid w:val="00835E3C"/>
    <w:rsid w:val="008423DE"/>
    <w:rsid w:val="00843E3A"/>
    <w:rsid w:val="00847402"/>
    <w:rsid w:val="0084769F"/>
    <w:rsid w:val="008515D9"/>
    <w:rsid w:val="008521F5"/>
    <w:rsid w:val="008603ED"/>
    <w:rsid w:val="00862F2B"/>
    <w:rsid w:val="00866466"/>
    <w:rsid w:val="0087099F"/>
    <w:rsid w:val="008749C8"/>
    <w:rsid w:val="00875C63"/>
    <w:rsid w:val="00885188"/>
    <w:rsid w:val="00885206"/>
    <w:rsid w:val="00885D60"/>
    <w:rsid w:val="00886C84"/>
    <w:rsid w:val="00890190"/>
    <w:rsid w:val="008904C5"/>
    <w:rsid w:val="00891600"/>
    <w:rsid w:val="0089441D"/>
    <w:rsid w:val="00896D09"/>
    <w:rsid w:val="008A2EC2"/>
    <w:rsid w:val="008A59BD"/>
    <w:rsid w:val="008B40F4"/>
    <w:rsid w:val="008B4185"/>
    <w:rsid w:val="008B4470"/>
    <w:rsid w:val="008B4AAD"/>
    <w:rsid w:val="008B5519"/>
    <w:rsid w:val="008C034C"/>
    <w:rsid w:val="008C3045"/>
    <w:rsid w:val="008C375F"/>
    <w:rsid w:val="008C774A"/>
    <w:rsid w:val="008C7F23"/>
    <w:rsid w:val="008D005E"/>
    <w:rsid w:val="008D0B71"/>
    <w:rsid w:val="008D0BF3"/>
    <w:rsid w:val="008D1080"/>
    <w:rsid w:val="008D18A1"/>
    <w:rsid w:val="008D2D0A"/>
    <w:rsid w:val="008D6070"/>
    <w:rsid w:val="008E03F6"/>
    <w:rsid w:val="008E044D"/>
    <w:rsid w:val="008E65EE"/>
    <w:rsid w:val="008F0431"/>
    <w:rsid w:val="008F25F1"/>
    <w:rsid w:val="008F6820"/>
    <w:rsid w:val="008F7858"/>
    <w:rsid w:val="009000DA"/>
    <w:rsid w:val="00905741"/>
    <w:rsid w:val="00906078"/>
    <w:rsid w:val="00906101"/>
    <w:rsid w:val="00911FA8"/>
    <w:rsid w:val="009127D7"/>
    <w:rsid w:val="00912B20"/>
    <w:rsid w:val="00916F06"/>
    <w:rsid w:val="00926BF2"/>
    <w:rsid w:val="00932800"/>
    <w:rsid w:val="00933E93"/>
    <w:rsid w:val="009406CA"/>
    <w:rsid w:val="0094121E"/>
    <w:rsid w:val="009473CE"/>
    <w:rsid w:val="00947721"/>
    <w:rsid w:val="00951E3E"/>
    <w:rsid w:val="00952036"/>
    <w:rsid w:val="009613C5"/>
    <w:rsid w:val="009646B8"/>
    <w:rsid w:val="009650FE"/>
    <w:rsid w:val="00966921"/>
    <w:rsid w:val="00973551"/>
    <w:rsid w:val="0098115F"/>
    <w:rsid w:val="00981BE3"/>
    <w:rsid w:val="00982C56"/>
    <w:rsid w:val="0098331C"/>
    <w:rsid w:val="009841BC"/>
    <w:rsid w:val="0098568F"/>
    <w:rsid w:val="00990CAE"/>
    <w:rsid w:val="00990EF7"/>
    <w:rsid w:val="00991623"/>
    <w:rsid w:val="00994B6F"/>
    <w:rsid w:val="00995B6B"/>
    <w:rsid w:val="00995FF7"/>
    <w:rsid w:val="0099762A"/>
    <w:rsid w:val="009A29FF"/>
    <w:rsid w:val="009B3ABB"/>
    <w:rsid w:val="009B67F1"/>
    <w:rsid w:val="009B6E18"/>
    <w:rsid w:val="009B7A3E"/>
    <w:rsid w:val="009C0637"/>
    <w:rsid w:val="009C7B38"/>
    <w:rsid w:val="009D20AE"/>
    <w:rsid w:val="009D242D"/>
    <w:rsid w:val="009D73D2"/>
    <w:rsid w:val="009E089F"/>
    <w:rsid w:val="009E28C5"/>
    <w:rsid w:val="009E5947"/>
    <w:rsid w:val="009F086D"/>
    <w:rsid w:val="009F662A"/>
    <w:rsid w:val="00A05DC6"/>
    <w:rsid w:val="00A06318"/>
    <w:rsid w:val="00A14892"/>
    <w:rsid w:val="00A20F3A"/>
    <w:rsid w:val="00A232C3"/>
    <w:rsid w:val="00A24F7C"/>
    <w:rsid w:val="00A26DCE"/>
    <w:rsid w:val="00A27687"/>
    <w:rsid w:val="00A302D8"/>
    <w:rsid w:val="00A33FB6"/>
    <w:rsid w:val="00A3496F"/>
    <w:rsid w:val="00A34C2C"/>
    <w:rsid w:val="00A34EB4"/>
    <w:rsid w:val="00A3763F"/>
    <w:rsid w:val="00A421D7"/>
    <w:rsid w:val="00A428A4"/>
    <w:rsid w:val="00A43E9C"/>
    <w:rsid w:val="00A466AD"/>
    <w:rsid w:val="00A50BAC"/>
    <w:rsid w:val="00A51FF8"/>
    <w:rsid w:val="00A52867"/>
    <w:rsid w:val="00A52DD0"/>
    <w:rsid w:val="00A54EFB"/>
    <w:rsid w:val="00A557B9"/>
    <w:rsid w:val="00A56E64"/>
    <w:rsid w:val="00A57A81"/>
    <w:rsid w:val="00A62C22"/>
    <w:rsid w:val="00A64541"/>
    <w:rsid w:val="00A72699"/>
    <w:rsid w:val="00A73930"/>
    <w:rsid w:val="00A80157"/>
    <w:rsid w:val="00A84D3A"/>
    <w:rsid w:val="00A855DD"/>
    <w:rsid w:val="00A9181E"/>
    <w:rsid w:val="00A93B54"/>
    <w:rsid w:val="00A96A78"/>
    <w:rsid w:val="00A96E91"/>
    <w:rsid w:val="00A97003"/>
    <w:rsid w:val="00AA2CD8"/>
    <w:rsid w:val="00AA4ED0"/>
    <w:rsid w:val="00AA519B"/>
    <w:rsid w:val="00AA7B44"/>
    <w:rsid w:val="00AB1123"/>
    <w:rsid w:val="00AB1E87"/>
    <w:rsid w:val="00AB3AD0"/>
    <w:rsid w:val="00AB4C7E"/>
    <w:rsid w:val="00AB6FB9"/>
    <w:rsid w:val="00AB7733"/>
    <w:rsid w:val="00AC192F"/>
    <w:rsid w:val="00AC1AEA"/>
    <w:rsid w:val="00AC76C3"/>
    <w:rsid w:val="00AD506B"/>
    <w:rsid w:val="00AD6562"/>
    <w:rsid w:val="00AD7528"/>
    <w:rsid w:val="00AE2581"/>
    <w:rsid w:val="00AE6FAA"/>
    <w:rsid w:val="00AE76BE"/>
    <w:rsid w:val="00AE79CA"/>
    <w:rsid w:val="00AF11D4"/>
    <w:rsid w:val="00AF5F16"/>
    <w:rsid w:val="00AF6D1A"/>
    <w:rsid w:val="00B00B7E"/>
    <w:rsid w:val="00B024E5"/>
    <w:rsid w:val="00B0259C"/>
    <w:rsid w:val="00B0349D"/>
    <w:rsid w:val="00B05899"/>
    <w:rsid w:val="00B05CC1"/>
    <w:rsid w:val="00B068CA"/>
    <w:rsid w:val="00B127FB"/>
    <w:rsid w:val="00B12F78"/>
    <w:rsid w:val="00B162A8"/>
    <w:rsid w:val="00B17D10"/>
    <w:rsid w:val="00B231FB"/>
    <w:rsid w:val="00B2741B"/>
    <w:rsid w:val="00B30802"/>
    <w:rsid w:val="00B34379"/>
    <w:rsid w:val="00B406EE"/>
    <w:rsid w:val="00B415FA"/>
    <w:rsid w:val="00B417AB"/>
    <w:rsid w:val="00B424CF"/>
    <w:rsid w:val="00B428D8"/>
    <w:rsid w:val="00B42CF0"/>
    <w:rsid w:val="00B44445"/>
    <w:rsid w:val="00B44FC8"/>
    <w:rsid w:val="00B531AB"/>
    <w:rsid w:val="00B66230"/>
    <w:rsid w:val="00B669D7"/>
    <w:rsid w:val="00B74AEB"/>
    <w:rsid w:val="00B7573C"/>
    <w:rsid w:val="00B81636"/>
    <w:rsid w:val="00B829B9"/>
    <w:rsid w:val="00B83BEE"/>
    <w:rsid w:val="00B97193"/>
    <w:rsid w:val="00B972A7"/>
    <w:rsid w:val="00BA3EF5"/>
    <w:rsid w:val="00BA49CA"/>
    <w:rsid w:val="00BB00C3"/>
    <w:rsid w:val="00BB1A67"/>
    <w:rsid w:val="00BB58BE"/>
    <w:rsid w:val="00BB5DD5"/>
    <w:rsid w:val="00BC04F6"/>
    <w:rsid w:val="00BC61D9"/>
    <w:rsid w:val="00BC6308"/>
    <w:rsid w:val="00BD0FF5"/>
    <w:rsid w:val="00BD237F"/>
    <w:rsid w:val="00BD3488"/>
    <w:rsid w:val="00BD3835"/>
    <w:rsid w:val="00BD4553"/>
    <w:rsid w:val="00BE47DA"/>
    <w:rsid w:val="00BE67D4"/>
    <w:rsid w:val="00BE6F0F"/>
    <w:rsid w:val="00BF0D31"/>
    <w:rsid w:val="00BF1BE9"/>
    <w:rsid w:val="00BF1FBB"/>
    <w:rsid w:val="00BF269A"/>
    <w:rsid w:val="00BF304D"/>
    <w:rsid w:val="00BF3A49"/>
    <w:rsid w:val="00BF49B6"/>
    <w:rsid w:val="00BF532D"/>
    <w:rsid w:val="00BF5B88"/>
    <w:rsid w:val="00BF5D85"/>
    <w:rsid w:val="00BF6446"/>
    <w:rsid w:val="00C003E5"/>
    <w:rsid w:val="00C01B4C"/>
    <w:rsid w:val="00C032CC"/>
    <w:rsid w:val="00C04BBF"/>
    <w:rsid w:val="00C04EA8"/>
    <w:rsid w:val="00C111EF"/>
    <w:rsid w:val="00C1334E"/>
    <w:rsid w:val="00C238BD"/>
    <w:rsid w:val="00C248B6"/>
    <w:rsid w:val="00C27062"/>
    <w:rsid w:val="00C36796"/>
    <w:rsid w:val="00C37C71"/>
    <w:rsid w:val="00C44A26"/>
    <w:rsid w:val="00C45C57"/>
    <w:rsid w:val="00C4621F"/>
    <w:rsid w:val="00C535EE"/>
    <w:rsid w:val="00C536B9"/>
    <w:rsid w:val="00C54DF6"/>
    <w:rsid w:val="00C5709B"/>
    <w:rsid w:val="00C575B9"/>
    <w:rsid w:val="00C616DE"/>
    <w:rsid w:val="00C619C7"/>
    <w:rsid w:val="00C62392"/>
    <w:rsid w:val="00C63D21"/>
    <w:rsid w:val="00C67C3F"/>
    <w:rsid w:val="00C72A0D"/>
    <w:rsid w:val="00C74232"/>
    <w:rsid w:val="00C77417"/>
    <w:rsid w:val="00C827E4"/>
    <w:rsid w:val="00C83718"/>
    <w:rsid w:val="00C86883"/>
    <w:rsid w:val="00C90ECE"/>
    <w:rsid w:val="00C9674F"/>
    <w:rsid w:val="00CA584F"/>
    <w:rsid w:val="00CB0341"/>
    <w:rsid w:val="00CB0FF2"/>
    <w:rsid w:val="00CB131B"/>
    <w:rsid w:val="00CB2407"/>
    <w:rsid w:val="00CB3F63"/>
    <w:rsid w:val="00CB4011"/>
    <w:rsid w:val="00CB5BA9"/>
    <w:rsid w:val="00CB5F56"/>
    <w:rsid w:val="00CD056E"/>
    <w:rsid w:val="00CD14F8"/>
    <w:rsid w:val="00CD2678"/>
    <w:rsid w:val="00CE0403"/>
    <w:rsid w:val="00CE1689"/>
    <w:rsid w:val="00D03D63"/>
    <w:rsid w:val="00D10480"/>
    <w:rsid w:val="00D13B61"/>
    <w:rsid w:val="00D1418D"/>
    <w:rsid w:val="00D1601B"/>
    <w:rsid w:val="00D17CB5"/>
    <w:rsid w:val="00D2096A"/>
    <w:rsid w:val="00D2195D"/>
    <w:rsid w:val="00D268B5"/>
    <w:rsid w:val="00D30BD8"/>
    <w:rsid w:val="00D340A6"/>
    <w:rsid w:val="00D37E14"/>
    <w:rsid w:val="00D41667"/>
    <w:rsid w:val="00D45F6A"/>
    <w:rsid w:val="00D52C5B"/>
    <w:rsid w:val="00D52E38"/>
    <w:rsid w:val="00D5302A"/>
    <w:rsid w:val="00D55004"/>
    <w:rsid w:val="00D57B14"/>
    <w:rsid w:val="00D60B79"/>
    <w:rsid w:val="00D65AED"/>
    <w:rsid w:val="00D67209"/>
    <w:rsid w:val="00D732EE"/>
    <w:rsid w:val="00D73306"/>
    <w:rsid w:val="00D75401"/>
    <w:rsid w:val="00D856FE"/>
    <w:rsid w:val="00D8621C"/>
    <w:rsid w:val="00D867CE"/>
    <w:rsid w:val="00D86C90"/>
    <w:rsid w:val="00D925C0"/>
    <w:rsid w:val="00D935FB"/>
    <w:rsid w:val="00D953C8"/>
    <w:rsid w:val="00DA27FA"/>
    <w:rsid w:val="00DA39D1"/>
    <w:rsid w:val="00DA69D0"/>
    <w:rsid w:val="00DB3107"/>
    <w:rsid w:val="00DC1630"/>
    <w:rsid w:val="00DC19E5"/>
    <w:rsid w:val="00DC20EA"/>
    <w:rsid w:val="00DC4E8D"/>
    <w:rsid w:val="00DC7F85"/>
    <w:rsid w:val="00DD0142"/>
    <w:rsid w:val="00DD286F"/>
    <w:rsid w:val="00DD3C3A"/>
    <w:rsid w:val="00DD54B9"/>
    <w:rsid w:val="00DD69C9"/>
    <w:rsid w:val="00DE117E"/>
    <w:rsid w:val="00DE14AC"/>
    <w:rsid w:val="00DE4842"/>
    <w:rsid w:val="00DE60B2"/>
    <w:rsid w:val="00DF1957"/>
    <w:rsid w:val="00DF1E1E"/>
    <w:rsid w:val="00DF2259"/>
    <w:rsid w:val="00DF3DE2"/>
    <w:rsid w:val="00DF5070"/>
    <w:rsid w:val="00E00CEF"/>
    <w:rsid w:val="00E00DAF"/>
    <w:rsid w:val="00E02894"/>
    <w:rsid w:val="00E02E9C"/>
    <w:rsid w:val="00E059CD"/>
    <w:rsid w:val="00E06941"/>
    <w:rsid w:val="00E10176"/>
    <w:rsid w:val="00E128BB"/>
    <w:rsid w:val="00E13320"/>
    <w:rsid w:val="00E14B40"/>
    <w:rsid w:val="00E16595"/>
    <w:rsid w:val="00E20A49"/>
    <w:rsid w:val="00E21498"/>
    <w:rsid w:val="00E22816"/>
    <w:rsid w:val="00E27F6A"/>
    <w:rsid w:val="00E30110"/>
    <w:rsid w:val="00E33419"/>
    <w:rsid w:val="00E3369B"/>
    <w:rsid w:val="00E34D92"/>
    <w:rsid w:val="00E358F8"/>
    <w:rsid w:val="00E42050"/>
    <w:rsid w:val="00E46AF5"/>
    <w:rsid w:val="00E47F2C"/>
    <w:rsid w:val="00E533E9"/>
    <w:rsid w:val="00E56017"/>
    <w:rsid w:val="00E63BE2"/>
    <w:rsid w:val="00E64B49"/>
    <w:rsid w:val="00E65266"/>
    <w:rsid w:val="00E65DF3"/>
    <w:rsid w:val="00E71CC9"/>
    <w:rsid w:val="00E730C1"/>
    <w:rsid w:val="00E74614"/>
    <w:rsid w:val="00E7538A"/>
    <w:rsid w:val="00E8107B"/>
    <w:rsid w:val="00E8147B"/>
    <w:rsid w:val="00E82B0D"/>
    <w:rsid w:val="00E83161"/>
    <w:rsid w:val="00E87D74"/>
    <w:rsid w:val="00E91553"/>
    <w:rsid w:val="00EA0602"/>
    <w:rsid w:val="00EA71FA"/>
    <w:rsid w:val="00EB0D11"/>
    <w:rsid w:val="00EB7433"/>
    <w:rsid w:val="00EC2031"/>
    <w:rsid w:val="00EC3085"/>
    <w:rsid w:val="00EC4FE1"/>
    <w:rsid w:val="00EC5B7C"/>
    <w:rsid w:val="00ED1C8C"/>
    <w:rsid w:val="00ED223E"/>
    <w:rsid w:val="00ED308C"/>
    <w:rsid w:val="00ED6326"/>
    <w:rsid w:val="00ED6AA1"/>
    <w:rsid w:val="00EE23BF"/>
    <w:rsid w:val="00EE4035"/>
    <w:rsid w:val="00EF5C4A"/>
    <w:rsid w:val="00EF61D3"/>
    <w:rsid w:val="00EF732C"/>
    <w:rsid w:val="00F00FD1"/>
    <w:rsid w:val="00F0600D"/>
    <w:rsid w:val="00F07341"/>
    <w:rsid w:val="00F132EA"/>
    <w:rsid w:val="00F1376F"/>
    <w:rsid w:val="00F13927"/>
    <w:rsid w:val="00F1474C"/>
    <w:rsid w:val="00F14868"/>
    <w:rsid w:val="00F162F1"/>
    <w:rsid w:val="00F23D4C"/>
    <w:rsid w:val="00F32016"/>
    <w:rsid w:val="00F322D4"/>
    <w:rsid w:val="00F364B5"/>
    <w:rsid w:val="00F3663C"/>
    <w:rsid w:val="00F37935"/>
    <w:rsid w:val="00F37C38"/>
    <w:rsid w:val="00F4421F"/>
    <w:rsid w:val="00F4529A"/>
    <w:rsid w:val="00F452CE"/>
    <w:rsid w:val="00F4582A"/>
    <w:rsid w:val="00F46A08"/>
    <w:rsid w:val="00F5293E"/>
    <w:rsid w:val="00F53077"/>
    <w:rsid w:val="00F633EF"/>
    <w:rsid w:val="00F63D65"/>
    <w:rsid w:val="00F713B5"/>
    <w:rsid w:val="00F75030"/>
    <w:rsid w:val="00F766C6"/>
    <w:rsid w:val="00F77619"/>
    <w:rsid w:val="00F8053A"/>
    <w:rsid w:val="00F80B54"/>
    <w:rsid w:val="00F90F47"/>
    <w:rsid w:val="00F95E7A"/>
    <w:rsid w:val="00FA44A0"/>
    <w:rsid w:val="00FB1325"/>
    <w:rsid w:val="00FB2B4B"/>
    <w:rsid w:val="00FB2E8D"/>
    <w:rsid w:val="00FB32C7"/>
    <w:rsid w:val="00FB5811"/>
    <w:rsid w:val="00FB6B1F"/>
    <w:rsid w:val="00FC0EBA"/>
    <w:rsid w:val="00FC2276"/>
    <w:rsid w:val="00FD6B02"/>
    <w:rsid w:val="00FE1127"/>
    <w:rsid w:val="00FE6B5A"/>
    <w:rsid w:val="00FE7B8F"/>
    <w:rsid w:val="00FE7B9F"/>
    <w:rsid w:val="00FF0F64"/>
    <w:rsid w:val="00FF265D"/>
    <w:rsid w:val="00FF3F63"/>
    <w:rsid w:val="00FF5C56"/>
    <w:rsid w:val="01754990"/>
    <w:rsid w:val="3B976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99" w:name="index 4"/>
    <w:lsdException w:qFormat="1" w:uiPriority="99" w:name="index 5"/>
    <w:lsdException w:qFormat="1"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semiHidden="0" w:name="toc 4"/>
    <w:lsdException w:qFormat="1" w:uiPriority="39" w:semiHidden="0" w:name="toc 5"/>
    <w:lsdException w:uiPriority="39" w:semiHidden="0" w:name="toc 6"/>
    <w:lsdException w:qFormat="1" w:uiPriority="39" w:semiHidden="0" w:name="toc 7"/>
    <w:lsdException w:qFormat="1" w:uiPriority="39" w:semiHidden="0" w:name="toc 8"/>
    <w:lsdException w:uiPriority="39" w:semiHidden="0"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qFormat="1" w:uiPriority="99" w:name="envelope address"/>
    <w:lsdException w:qFormat="1"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iPriority="99" w:name="table of authorities"/>
    <w:lsdException w:uiPriority="99" w:name="macro"/>
    <w:lsdException w:qFormat="1" w:uiPriority="99" w:name="toa heading"/>
    <w:lsdException w:uiPriority="99" w:name="List"/>
    <w:lsdException w:uiPriority="99" w:name="List Bullet"/>
    <w:lsdException w:uiPriority="99" w:name="List Number"/>
    <w:lsdException w:qFormat="1" w:uiPriority="99" w:name="List 2"/>
    <w:lsdException w:qFormat="1" w:uiPriority="99" w:name="List 3"/>
    <w:lsdException w:uiPriority="99" w:name="List 4"/>
    <w:lsdException w:uiPriority="99" w:name="List 5"/>
    <w:lsdException w:uiPriority="99" w:name="List Bullet 2"/>
    <w:lsdException w:qFormat="1" w:uiPriority="99" w:name="List Bullet 3"/>
    <w:lsdException w:qFormat="1" w:uiPriority="99" w:name="List Bullet 4"/>
    <w:lsdException w:uiPriority="99" w:name="List Bullet 5"/>
    <w:lsdException w:qFormat="1" w:uiPriority="99" w:name="List Number 2"/>
    <w:lsdException w:qFormat="1" w:uiPriority="99" w:name="List Number 3"/>
    <w:lsdException w:uiPriority="99" w:name="List Number 4"/>
    <w:lsdException w:uiPriority="99" w:name="List Number 5"/>
    <w:lsdException w:qFormat="1" w:unhideWhenUsed="0" w:uiPriority="10" w:semiHidden="0" w:name="Title"/>
    <w:lsdException w:qFormat="1"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name="Salutation"/>
    <w:lsdException w:uiPriority="99" w:name="Date"/>
    <w:lsdException w:uiPriority="99" w:name="Body Text First Indent"/>
    <w:lsdException w:uiPriority="99" w:name="Body Text First Indent 2"/>
    <w:lsdException w:qFormat="1" w:uiPriority="99" w:name="Note Heading"/>
    <w:lsdException w:uiPriority="99" w:name="Body Text 2"/>
    <w:lsdException w:uiPriority="99" w:name="Body Text 3"/>
    <w:lsdException w:uiPriority="99" w:name="Body Text Indent 2"/>
    <w:lsdException w:uiPriority="99" w:name="Body Text Indent 3"/>
    <w:lsdException w:qFormat="1"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eastAsia="微软雅黑" w:asciiTheme="minorHAnsi" w:hAnsiTheme="minorHAnsi" w:cstheme="minorBidi"/>
      <w:sz w:val="21"/>
      <w:szCs w:val="22"/>
      <w:lang w:val="en-US" w:eastAsia="zh-CN" w:bidi="ar-SA"/>
    </w:rPr>
  </w:style>
  <w:style w:type="paragraph" w:styleId="3">
    <w:name w:val="heading 1"/>
    <w:basedOn w:val="1"/>
    <w:next w:val="1"/>
    <w:link w:val="111"/>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12"/>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13"/>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14"/>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15"/>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16"/>
    <w:unhideWhenUsed/>
    <w:qFormat/>
    <w:uiPriority w:val="9"/>
    <w:pPr>
      <w:keepNext/>
      <w:keepLines/>
      <w:spacing w:before="20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17"/>
    <w:semiHidden/>
    <w:unhideWhenUsed/>
    <w:qFormat/>
    <w:uiPriority w:val="9"/>
    <w:pPr>
      <w:keepNext/>
      <w:keepLines/>
      <w:spacing w:before="20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18"/>
    <w:semiHidden/>
    <w:unhideWhenUsed/>
    <w:qFormat/>
    <w:uiPriority w:val="9"/>
    <w:pPr>
      <w:keepNext/>
      <w:keepLines/>
      <w:spacing w:before="20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19"/>
    <w:semiHidden/>
    <w:unhideWhenUsed/>
    <w:qFormat/>
    <w:uiPriority w:val="9"/>
    <w:pPr>
      <w:keepNext/>
      <w:keepLines/>
      <w:spacing w:before="20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06">
    <w:name w:val="Default Paragraph Font"/>
    <w:semiHidden/>
    <w:unhideWhenUsed/>
    <w:qFormat/>
    <w:uiPriority w:val="1"/>
  </w:style>
  <w:style w:type="table" w:default="1" w:styleId="88">
    <w:name w:val="Normal Table"/>
    <w:semiHidden/>
    <w:unhideWhenUsed/>
    <w:qFormat/>
    <w:uiPriority w:val="99"/>
    <w:tblPr>
      <w:tblLayout w:type="fixed"/>
      <w:tblCellMar>
        <w:top w:w="0" w:type="dxa"/>
        <w:left w:w="108" w:type="dxa"/>
        <w:bottom w:w="0" w:type="dxa"/>
        <w:right w:w="108" w:type="dxa"/>
      </w:tblCellMar>
    </w:tblPr>
  </w:style>
  <w:style w:type="paragraph" w:styleId="2">
    <w:name w:val="macro"/>
    <w:link w:val="145"/>
    <w:semiHidden/>
    <w:unhideWhenUsed/>
    <w:uiPriority w:val="99"/>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200" w:line="240" w:lineRule="auto"/>
    </w:pPr>
    <w:rPr>
      <w:rFonts w:ascii="Courier New" w:hAnsi="Courier New" w:eastAsia="宋体" w:cs="Courier New"/>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
    <w:next w:val="1"/>
    <w:unhideWhenUsed/>
    <w:qFormat/>
    <w:uiPriority w:val="39"/>
    <w:pPr>
      <w:ind w:left="1200"/>
    </w:pPr>
    <w:rPr>
      <w:rFonts w:cstheme="minorHAnsi"/>
      <w:sz w:val="18"/>
      <w:szCs w:val="18"/>
    </w:rPr>
  </w:style>
  <w:style w:type="paragraph" w:styleId="14">
    <w:name w:val="List Number 2"/>
    <w:basedOn w:val="1"/>
    <w:semiHidden/>
    <w:unhideWhenUsed/>
    <w:qFormat/>
    <w:uiPriority w:val="99"/>
    <w:pPr>
      <w:numPr>
        <w:ilvl w:val="0"/>
        <w:numId w:val="1"/>
      </w:numPr>
      <w:contextualSpacing/>
    </w:pPr>
  </w:style>
  <w:style w:type="paragraph" w:styleId="15">
    <w:name w:val="table of authorities"/>
    <w:basedOn w:val="1"/>
    <w:next w:val="1"/>
    <w:semiHidden/>
    <w:unhideWhenUsed/>
    <w:qFormat/>
    <w:uiPriority w:val="99"/>
    <w:pPr>
      <w:ind w:left="420" w:leftChars="200"/>
    </w:pPr>
  </w:style>
  <w:style w:type="paragraph" w:styleId="16">
    <w:name w:val="Note Heading"/>
    <w:basedOn w:val="1"/>
    <w:next w:val="1"/>
    <w:link w:val="164"/>
    <w:semiHidden/>
    <w:unhideWhenUsed/>
    <w:qFormat/>
    <w:uiPriority w:val="99"/>
    <w:pPr>
      <w:jc w:val="center"/>
    </w:pPr>
  </w:style>
  <w:style w:type="paragraph" w:styleId="17">
    <w:name w:val="List Bullet 4"/>
    <w:basedOn w:val="1"/>
    <w:semiHidden/>
    <w:unhideWhenUsed/>
    <w:qFormat/>
    <w:uiPriority w:val="99"/>
    <w:pPr>
      <w:numPr>
        <w:ilvl w:val="0"/>
        <w:numId w:val="2"/>
      </w:numPr>
      <w:contextualSpacing/>
    </w:pPr>
  </w:style>
  <w:style w:type="paragraph" w:styleId="18">
    <w:name w:val="index 8"/>
    <w:basedOn w:val="1"/>
    <w:next w:val="1"/>
    <w:semiHidden/>
    <w:unhideWhenUsed/>
    <w:uiPriority w:val="99"/>
    <w:pPr>
      <w:ind w:left="1400" w:leftChars="1400"/>
    </w:pPr>
  </w:style>
  <w:style w:type="paragraph" w:styleId="19">
    <w:name w:val="E-mail Signature"/>
    <w:basedOn w:val="1"/>
    <w:link w:val="144"/>
    <w:semiHidden/>
    <w:unhideWhenUsed/>
    <w:qFormat/>
    <w:uiPriority w:val="99"/>
  </w:style>
  <w:style w:type="paragraph" w:styleId="20">
    <w:name w:val="List Number"/>
    <w:basedOn w:val="1"/>
    <w:semiHidden/>
    <w:unhideWhenUsed/>
    <w:uiPriority w:val="99"/>
    <w:pPr>
      <w:numPr>
        <w:ilvl w:val="0"/>
        <w:numId w:val="3"/>
      </w:numPr>
      <w:contextualSpacing/>
    </w:pPr>
  </w:style>
  <w:style w:type="paragraph" w:styleId="21">
    <w:name w:val="Normal Indent"/>
    <w:basedOn w:val="1"/>
    <w:semiHidden/>
    <w:unhideWhenUsed/>
    <w:uiPriority w:val="99"/>
    <w:pPr>
      <w:ind w:firstLine="420" w:firstLineChars="200"/>
    </w:pPr>
  </w:style>
  <w:style w:type="paragraph" w:styleId="22">
    <w:name w:val="caption"/>
    <w:basedOn w:val="1"/>
    <w:next w:val="1"/>
    <w:semiHidden/>
    <w:unhideWhenUsed/>
    <w:qFormat/>
    <w:uiPriority w:val="35"/>
    <w:rPr>
      <w:b/>
      <w:bCs/>
      <w:color w:val="4F81BD" w:themeColor="accent1"/>
      <w:sz w:val="18"/>
      <w:szCs w:val="18"/>
      <w14:textFill>
        <w14:solidFill>
          <w14:schemeClr w14:val="accent1"/>
        </w14:solidFill>
      </w14:textFill>
    </w:rPr>
  </w:style>
  <w:style w:type="paragraph" w:styleId="23">
    <w:name w:val="index 5"/>
    <w:basedOn w:val="1"/>
    <w:next w:val="1"/>
    <w:semiHidden/>
    <w:unhideWhenUsed/>
    <w:qFormat/>
    <w:uiPriority w:val="99"/>
    <w:pPr>
      <w:ind w:left="800" w:leftChars="800"/>
    </w:pPr>
  </w:style>
  <w:style w:type="paragraph" w:styleId="24">
    <w:name w:val="List Bullet"/>
    <w:basedOn w:val="1"/>
    <w:semiHidden/>
    <w:unhideWhenUsed/>
    <w:uiPriority w:val="99"/>
    <w:pPr>
      <w:numPr>
        <w:ilvl w:val="0"/>
        <w:numId w:val="4"/>
      </w:numPr>
      <w:contextualSpacing/>
    </w:pPr>
  </w:style>
  <w:style w:type="paragraph" w:styleId="25">
    <w:name w:val="envelope address"/>
    <w:basedOn w:val="1"/>
    <w:semiHidden/>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szCs w:val="24"/>
    </w:rPr>
  </w:style>
  <w:style w:type="paragraph" w:styleId="26">
    <w:name w:val="Document Map"/>
    <w:basedOn w:val="1"/>
    <w:link w:val="154"/>
    <w:semiHidden/>
    <w:unhideWhenUsed/>
    <w:qFormat/>
    <w:uiPriority w:val="99"/>
    <w:rPr>
      <w:rFonts w:ascii="宋体" w:eastAsia="宋体"/>
      <w:sz w:val="18"/>
      <w:szCs w:val="18"/>
    </w:rPr>
  </w:style>
  <w:style w:type="paragraph" w:styleId="27">
    <w:name w:val="toa heading"/>
    <w:basedOn w:val="1"/>
    <w:next w:val="1"/>
    <w:semiHidden/>
    <w:unhideWhenUsed/>
    <w:qFormat/>
    <w:uiPriority w:val="99"/>
    <w:pPr>
      <w:spacing w:before="120"/>
    </w:pPr>
    <w:rPr>
      <w:rFonts w:eastAsia="宋体" w:asciiTheme="majorHAnsi" w:hAnsiTheme="majorHAnsi" w:cstheme="majorBidi"/>
      <w:sz w:val="24"/>
      <w:szCs w:val="24"/>
    </w:rPr>
  </w:style>
  <w:style w:type="paragraph" w:styleId="28">
    <w:name w:val="annotation text"/>
    <w:basedOn w:val="1"/>
    <w:link w:val="148"/>
    <w:semiHidden/>
    <w:unhideWhenUsed/>
    <w:qFormat/>
    <w:uiPriority w:val="99"/>
  </w:style>
  <w:style w:type="paragraph" w:styleId="29">
    <w:name w:val="index 6"/>
    <w:basedOn w:val="1"/>
    <w:next w:val="1"/>
    <w:semiHidden/>
    <w:unhideWhenUsed/>
    <w:qFormat/>
    <w:uiPriority w:val="99"/>
    <w:pPr>
      <w:ind w:left="1000" w:leftChars="1000"/>
    </w:pPr>
  </w:style>
  <w:style w:type="paragraph" w:styleId="30">
    <w:name w:val="Salutation"/>
    <w:basedOn w:val="1"/>
    <w:next w:val="1"/>
    <w:link w:val="142"/>
    <w:semiHidden/>
    <w:unhideWhenUsed/>
    <w:qFormat/>
    <w:uiPriority w:val="99"/>
  </w:style>
  <w:style w:type="paragraph" w:styleId="31">
    <w:name w:val="Body Text 3"/>
    <w:basedOn w:val="1"/>
    <w:link w:val="161"/>
    <w:semiHidden/>
    <w:unhideWhenUsed/>
    <w:uiPriority w:val="99"/>
    <w:pPr>
      <w:spacing w:after="120"/>
    </w:pPr>
    <w:rPr>
      <w:sz w:val="16"/>
      <w:szCs w:val="16"/>
    </w:rPr>
  </w:style>
  <w:style w:type="paragraph" w:styleId="32">
    <w:name w:val="Closing"/>
    <w:basedOn w:val="1"/>
    <w:link w:val="147"/>
    <w:semiHidden/>
    <w:unhideWhenUsed/>
    <w:qFormat/>
    <w:uiPriority w:val="99"/>
    <w:pPr>
      <w:ind w:left="100" w:leftChars="2100"/>
    </w:pPr>
  </w:style>
  <w:style w:type="paragraph" w:styleId="33">
    <w:name w:val="List Bullet 3"/>
    <w:basedOn w:val="1"/>
    <w:semiHidden/>
    <w:unhideWhenUsed/>
    <w:qFormat/>
    <w:uiPriority w:val="99"/>
    <w:pPr>
      <w:numPr>
        <w:ilvl w:val="0"/>
        <w:numId w:val="5"/>
      </w:numPr>
      <w:contextualSpacing/>
    </w:pPr>
  </w:style>
  <w:style w:type="paragraph" w:styleId="34">
    <w:name w:val="Body Text"/>
    <w:basedOn w:val="1"/>
    <w:link w:val="156"/>
    <w:semiHidden/>
    <w:unhideWhenUsed/>
    <w:qFormat/>
    <w:uiPriority w:val="99"/>
    <w:pPr>
      <w:spacing w:after="120"/>
    </w:pPr>
  </w:style>
  <w:style w:type="paragraph" w:styleId="35">
    <w:name w:val="Body Text Indent"/>
    <w:basedOn w:val="1"/>
    <w:link w:val="158"/>
    <w:semiHidden/>
    <w:unhideWhenUsed/>
    <w:qFormat/>
    <w:uiPriority w:val="99"/>
    <w:pPr>
      <w:spacing w:after="120"/>
      <w:ind w:left="420" w:leftChars="200"/>
    </w:pPr>
  </w:style>
  <w:style w:type="paragraph" w:styleId="36">
    <w:name w:val="List Number 3"/>
    <w:basedOn w:val="1"/>
    <w:semiHidden/>
    <w:unhideWhenUsed/>
    <w:qFormat/>
    <w:uiPriority w:val="99"/>
    <w:pPr>
      <w:numPr>
        <w:ilvl w:val="0"/>
        <w:numId w:val="6"/>
      </w:numPr>
      <w:contextualSpacing/>
    </w:pPr>
  </w:style>
  <w:style w:type="paragraph" w:styleId="37">
    <w:name w:val="List 2"/>
    <w:basedOn w:val="1"/>
    <w:semiHidden/>
    <w:unhideWhenUsed/>
    <w:qFormat/>
    <w:uiPriority w:val="99"/>
    <w:pPr>
      <w:ind w:left="100" w:leftChars="200" w:hanging="200" w:hangingChars="200"/>
      <w:contextualSpacing/>
    </w:pPr>
  </w:style>
  <w:style w:type="paragraph" w:styleId="38">
    <w:name w:val="List Continue"/>
    <w:basedOn w:val="1"/>
    <w:semiHidden/>
    <w:unhideWhenUsed/>
    <w:uiPriority w:val="99"/>
    <w:pPr>
      <w:spacing w:after="120"/>
      <w:ind w:left="420" w:leftChars="200"/>
      <w:contextualSpacing/>
    </w:pPr>
  </w:style>
  <w:style w:type="paragraph" w:styleId="39">
    <w:name w:val="Block Text"/>
    <w:basedOn w:val="1"/>
    <w:semiHidden/>
    <w:unhideWhenUsed/>
    <w:qFormat/>
    <w:uiPriority w:val="99"/>
    <w:pPr>
      <w:spacing w:after="120"/>
      <w:ind w:left="1440" w:leftChars="700" w:right="1440" w:rightChars="700"/>
    </w:pPr>
  </w:style>
  <w:style w:type="paragraph" w:styleId="40">
    <w:name w:val="List Bullet 2"/>
    <w:basedOn w:val="1"/>
    <w:semiHidden/>
    <w:unhideWhenUsed/>
    <w:uiPriority w:val="99"/>
    <w:pPr>
      <w:numPr>
        <w:ilvl w:val="0"/>
        <w:numId w:val="7"/>
      </w:numPr>
      <w:contextualSpacing/>
    </w:pPr>
  </w:style>
  <w:style w:type="paragraph" w:styleId="41">
    <w:name w:val="HTML Address"/>
    <w:basedOn w:val="1"/>
    <w:link w:val="140"/>
    <w:semiHidden/>
    <w:unhideWhenUsed/>
    <w:qFormat/>
    <w:uiPriority w:val="99"/>
    <w:rPr>
      <w:i/>
      <w:iCs/>
    </w:rPr>
  </w:style>
  <w:style w:type="paragraph" w:styleId="42">
    <w:name w:val="index 4"/>
    <w:basedOn w:val="1"/>
    <w:next w:val="1"/>
    <w:semiHidden/>
    <w:unhideWhenUsed/>
    <w:qFormat/>
    <w:uiPriority w:val="99"/>
    <w:pPr>
      <w:ind w:left="600" w:leftChars="600"/>
    </w:pPr>
  </w:style>
  <w:style w:type="paragraph" w:styleId="43">
    <w:name w:val="toc 5"/>
    <w:basedOn w:val="1"/>
    <w:next w:val="1"/>
    <w:unhideWhenUsed/>
    <w:qFormat/>
    <w:uiPriority w:val="39"/>
    <w:pPr>
      <w:ind w:left="800"/>
    </w:pPr>
    <w:rPr>
      <w:rFonts w:cstheme="minorHAnsi"/>
      <w:sz w:val="18"/>
      <w:szCs w:val="18"/>
    </w:rPr>
  </w:style>
  <w:style w:type="paragraph" w:styleId="44">
    <w:name w:val="toc 3"/>
    <w:basedOn w:val="1"/>
    <w:next w:val="1"/>
    <w:unhideWhenUsed/>
    <w:qFormat/>
    <w:uiPriority w:val="39"/>
    <w:pPr>
      <w:tabs>
        <w:tab w:val="left" w:pos="1200"/>
        <w:tab w:val="right" w:leader="dot" w:pos="6946"/>
      </w:tabs>
      <w:ind w:left="400"/>
    </w:pPr>
    <w:rPr>
      <w:rFonts w:cstheme="minorHAnsi"/>
      <w:i/>
      <w:iCs/>
    </w:rPr>
  </w:style>
  <w:style w:type="paragraph" w:styleId="45">
    <w:name w:val="Plain Text"/>
    <w:basedOn w:val="1"/>
    <w:link w:val="143"/>
    <w:semiHidden/>
    <w:unhideWhenUsed/>
    <w:qFormat/>
    <w:uiPriority w:val="99"/>
    <w:rPr>
      <w:rFonts w:ascii="宋体" w:hAnsi="Courier New" w:eastAsia="宋体" w:cs="Courier New"/>
      <w:szCs w:val="21"/>
    </w:rPr>
  </w:style>
  <w:style w:type="paragraph" w:styleId="46">
    <w:name w:val="List Bullet 5"/>
    <w:basedOn w:val="1"/>
    <w:semiHidden/>
    <w:unhideWhenUsed/>
    <w:uiPriority w:val="99"/>
    <w:pPr>
      <w:numPr>
        <w:ilvl w:val="0"/>
        <w:numId w:val="8"/>
      </w:numPr>
      <w:contextualSpacing/>
    </w:pPr>
  </w:style>
  <w:style w:type="paragraph" w:styleId="47">
    <w:name w:val="List Number 4"/>
    <w:basedOn w:val="1"/>
    <w:semiHidden/>
    <w:unhideWhenUsed/>
    <w:uiPriority w:val="99"/>
    <w:pPr>
      <w:numPr>
        <w:ilvl w:val="0"/>
        <w:numId w:val="9"/>
      </w:numPr>
      <w:contextualSpacing/>
    </w:pPr>
  </w:style>
  <w:style w:type="paragraph" w:styleId="48">
    <w:name w:val="toc 8"/>
    <w:basedOn w:val="1"/>
    <w:next w:val="1"/>
    <w:unhideWhenUsed/>
    <w:qFormat/>
    <w:uiPriority w:val="39"/>
    <w:pPr>
      <w:ind w:left="1400"/>
    </w:pPr>
    <w:rPr>
      <w:rFonts w:cstheme="minorHAnsi"/>
      <w:sz w:val="18"/>
      <w:szCs w:val="18"/>
    </w:rPr>
  </w:style>
  <w:style w:type="paragraph" w:styleId="49">
    <w:name w:val="index 3"/>
    <w:basedOn w:val="1"/>
    <w:next w:val="1"/>
    <w:semiHidden/>
    <w:unhideWhenUsed/>
    <w:uiPriority w:val="99"/>
    <w:pPr>
      <w:ind w:left="400" w:leftChars="400"/>
    </w:pPr>
  </w:style>
  <w:style w:type="paragraph" w:styleId="50">
    <w:name w:val="Date"/>
    <w:basedOn w:val="1"/>
    <w:next w:val="1"/>
    <w:link w:val="151"/>
    <w:semiHidden/>
    <w:unhideWhenUsed/>
    <w:uiPriority w:val="99"/>
    <w:pPr>
      <w:ind w:left="100" w:leftChars="2500"/>
    </w:pPr>
  </w:style>
  <w:style w:type="paragraph" w:styleId="51">
    <w:name w:val="Body Text Indent 2"/>
    <w:basedOn w:val="1"/>
    <w:link w:val="162"/>
    <w:semiHidden/>
    <w:unhideWhenUsed/>
    <w:uiPriority w:val="99"/>
    <w:pPr>
      <w:spacing w:after="120" w:line="480" w:lineRule="auto"/>
      <w:ind w:left="420" w:leftChars="200"/>
    </w:pPr>
  </w:style>
  <w:style w:type="paragraph" w:styleId="52">
    <w:name w:val="endnote text"/>
    <w:basedOn w:val="1"/>
    <w:link w:val="153"/>
    <w:semiHidden/>
    <w:unhideWhenUsed/>
    <w:uiPriority w:val="99"/>
    <w:pPr>
      <w:snapToGrid w:val="0"/>
    </w:pPr>
  </w:style>
  <w:style w:type="paragraph" w:styleId="53">
    <w:name w:val="List Continue 5"/>
    <w:basedOn w:val="1"/>
    <w:semiHidden/>
    <w:unhideWhenUsed/>
    <w:uiPriority w:val="99"/>
    <w:pPr>
      <w:spacing w:after="120"/>
      <w:ind w:left="2100" w:leftChars="1000"/>
      <w:contextualSpacing/>
    </w:pPr>
  </w:style>
  <w:style w:type="paragraph" w:styleId="54">
    <w:name w:val="Balloon Text"/>
    <w:basedOn w:val="1"/>
    <w:link w:val="134"/>
    <w:semiHidden/>
    <w:unhideWhenUsed/>
    <w:uiPriority w:val="99"/>
    <w:rPr>
      <w:sz w:val="18"/>
      <w:szCs w:val="18"/>
    </w:rPr>
  </w:style>
  <w:style w:type="paragraph" w:styleId="55">
    <w:name w:val="footer"/>
    <w:basedOn w:val="1"/>
    <w:link w:val="138"/>
    <w:unhideWhenUsed/>
    <w:uiPriority w:val="99"/>
    <w:pPr>
      <w:tabs>
        <w:tab w:val="center" w:pos="4153"/>
        <w:tab w:val="right" w:pos="8306"/>
      </w:tabs>
      <w:snapToGrid w:val="0"/>
    </w:pPr>
    <w:rPr>
      <w:sz w:val="18"/>
      <w:szCs w:val="18"/>
    </w:rPr>
  </w:style>
  <w:style w:type="paragraph" w:styleId="56">
    <w:name w:val="envelope return"/>
    <w:basedOn w:val="1"/>
    <w:semiHidden/>
    <w:unhideWhenUsed/>
    <w:qFormat/>
    <w:uiPriority w:val="99"/>
    <w:pPr>
      <w:snapToGrid w:val="0"/>
    </w:pPr>
    <w:rPr>
      <w:rFonts w:asciiTheme="majorHAnsi" w:hAnsiTheme="majorHAnsi" w:eastAsiaTheme="majorEastAsia" w:cstheme="majorBidi"/>
    </w:rPr>
  </w:style>
  <w:style w:type="paragraph" w:styleId="57">
    <w:name w:val="header"/>
    <w:basedOn w:val="1"/>
    <w:link w:val="137"/>
    <w:unhideWhenUsed/>
    <w:uiPriority w:val="99"/>
    <w:pPr>
      <w:pBdr>
        <w:bottom w:val="single" w:color="auto" w:sz="6" w:space="1"/>
      </w:pBdr>
      <w:tabs>
        <w:tab w:val="center" w:pos="4153"/>
        <w:tab w:val="right" w:pos="8306"/>
      </w:tabs>
      <w:snapToGrid w:val="0"/>
      <w:jc w:val="center"/>
    </w:pPr>
    <w:rPr>
      <w:sz w:val="18"/>
      <w:szCs w:val="18"/>
    </w:rPr>
  </w:style>
  <w:style w:type="paragraph" w:styleId="58">
    <w:name w:val="Signature"/>
    <w:basedOn w:val="1"/>
    <w:link w:val="150"/>
    <w:semiHidden/>
    <w:unhideWhenUsed/>
    <w:uiPriority w:val="99"/>
    <w:pPr>
      <w:ind w:left="100" w:leftChars="2100"/>
    </w:pPr>
  </w:style>
  <w:style w:type="paragraph" w:styleId="59">
    <w:name w:val="toc 1"/>
    <w:basedOn w:val="1"/>
    <w:next w:val="1"/>
    <w:unhideWhenUsed/>
    <w:qFormat/>
    <w:uiPriority w:val="39"/>
    <w:pPr>
      <w:tabs>
        <w:tab w:val="left" w:pos="400"/>
        <w:tab w:val="right" w:leader="dot" w:pos="9923"/>
      </w:tabs>
      <w:spacing w:before="120" w:after="120"/>
    </w:pPr>
    <w:rPr>
      <w:rFonts w:cstheme="minorHAnsi"/>
      <w:b/>
      <w:bCs/>
      <w:caps/>
    </w:rPr>
  </w:style>
  <w:style w:type="paragraph" w:styleId="60">
    <w:name w:val="List Continue 4"/>
    <w:basedOn w:val="1"/>
    <w:semiHidden/>
    <w:unhideWhenUsed/>
    <w:uiPriority w:val="99"/>
    <w:pPr>
      <w:spacing w:after="120"/>
      <w:ind w:left="1680" w:leftChars="800"/>
      <w:contextualSpacing/>
    </w:pPr>
  </w:style>
  <w:style w:type="paragraph" w:styleId="61">
    <w:name w:val="toc 4"/>
    <w:basedOn w:val="1"/>
    <w:next w:val="1"/>
    <w:unhideWhenUsed/>
    <w:uiPriority w:val="39"/>
    <w:pPr>
      <w:ind w:left="600"/>
    </w:pPr>
    <w:rPr>
      <w:rFonts w:cstheme="minorHAnsi"/>
      <w:sz w:val="18"/>
      <w:szCs w:val="18"/>
    </w:rPr>
  </w:style>
  <w:style w:type="paragraph" w:styleId="62">
    <w:name w:val="index heading"/>
    <w:basedOn w:val="1"/>
    <w:next w:val="63"/>
    <w:semiHidden/>
    <w:unhideWhenUsed/>
    <w:uiPriority w:val="99"/>
    <w:rPr>
      <w:rFonts w:asciiTheme="majorHAnsi" w:hAnsiTheme="majorHAnsi" w:eastAsiaTheme="majorEastAsia" w:cstheme="majorBidi"/>
      <w:b/>
      <w:bCs/>
    </w:rPr>
  </w:style>
  <w:style w:type="paragraph" w:styleId="63">
    <w:name w:val="index 1"/>
    <w:basedOn w:val="1"/>
    <w:next w:val="1"/>
    <w:semiHidden/>
    <w:unhideWhenUsed/>
    <w:uiPriority w:val="99"/>
  </w:style>
  <w:style w:type="paragraph" w:styleId="64">
    <w:name w:val="Subtitle"/>
    <w:basedOn w:val="1"/>
    <w:next w:val="1"/>
    <w:link w:val="121"/>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65">
    <w:name w:val="List Number 5"/>
    <w:basedOn w:val="1"/>
    <w:semiHidden/>
    <w:unhideWhenUsed/>
    <w:uiPriority w:val="99"/>
    <w:pPr>
      <w:numPr>
        <w:ilvl w:val="0"/>
        <w:numId w:val="10"/>
      </w:numPr>
      <w:contextualSpacing/>
    </w:pPr>
  </w:style>
  <w:style w:type="paragraph" w:styleId="66">
    <w:name w:val="List"/>
    <w:basedOn w:val="1"/>
    <w:semiHidden/>
    <w:unhideWhenUsed/>
    <w:uiPriority w:val="99"/>
    <w:pPr>
      <w:ind w:left="200" w:hanging="200" w:hangingChars="200"/>
      <w:contextualSpacing/>
    </w:pPr>
  </w:style>
  <w:style w:type="paragraph" w:styleId="67">
    <w:name w:val="footnote text"/>
    <w:basedOn w:val="1"/>
    <w:link w:val="146"/>
    <w:semiHidden/>
    <w:unhideWhenUsed/>
    <w:uiPriority w:val="99"/>
    <w:pPr>
      <w:snapToGrid w:val="0"/>
    </w:pPr>
    <w:rPr>
      <w:sz w:val="18"/>
      <w:szCs w:val="18"/>
    </w:rPr>
  </w:style>
  <w:style w:type="paragraph" w:styleId="68">
    <w:name w:val="toc 6"/>
    <w:basedOn w:val="1"/>
    <w:next w:val="1"/>
    <w:unhideWhenUsed/>
    <w:uiPriority w:val="39"/>
    <w:pPr>
      <w:ind w:left="1000"/>
    </w:pPr>
    <w:rPr>
      <w:rFonts w:cstheme="minorHAnsi"/>
      <w:sz w:val="18"/>
      <w:szCs w:val="18"/>
    </w:rPr>
  </w:style>
  <w:style w:type="paragraph" w:styleId="69">
    <w:name w:val="List 5"/>
    <w:basedOn w:val="1"/>
    <w:semiHidden/>
    <w:unhideWhenUsed/>
    <w:uiPriority w:val="99"/>
    <w:pPr>
      <w:ind w:left="100" w:leftChars="800" w:hanging="200" w:hangingChars="200"/>
      <w:contextualSpacing/>
    </w:pPr>
  </w:style>
  <w:style w:type="paragraph" w:styleId="70">
    <w:name w:val="Body Text Indent 3"/>
    <w:basedOn w:val="1"/>
    <w:link w:val="163"/>
    <w:semiHidden/>
    <w:unhideWhenUsed/>
    <w:uiPriority w:val="99"/>
    <w:pPr>
      <w:spacing w:after="120"/>
      <w:ind w:left="420" w:leftChars="200"/>
    </w:pPr>
    <w:rPr>
      <w:sz w:val="16"/>
      <w:szCs w:val="16"/>
    </w:rPr>
  </w:style>
  <w:style w:type="paragraph" w:styleId="71">
    <w:name w:val="index 7"/>
    <w:basedOn w:val="1"/>
    <w:next w:val="1"/>
    <w:semiHidden/>
    <w:unhideWhenUsed/>
    <w:uiPriority w:val="99"/>
    <w:pPr>
      <w:ind w:left="1200" w:leftChars="1200"/>
    </w:pPr>
  </w:style>
  <w:style w:type="paragraph" w:styleId="72">
    <w:name w:val="index 9"/>
    <w:basedOn w:val="1"/>
    <w:next w:val="1"/>
    <w:semiHidden/>
    <w:unhideWhenUsed/>
    <w:uiPriority w:val="99"/>
    <w:pPr>
      <w:ind w:left="1600" w:leftChars="1600"/>
    </w:pPr>
  </w:style>
  <w:style w:type="paragraph" w:styleId="73">
    <w:name w:val="table of figures"/>
    <w:basedOn w:val="1"/>
    <w:next w:val="1"/>
    <w:semiHidden/>
    <w:unhideWhenUsed/>
    <w:uiPriority w:val="99"/>
    <w:pPr>
      <w:ind w:left="200" w:leftChars="200" w:hanging="200" w:hangingChars="200"/>
    </w:pPr>
  </w:style>
  <w:style w:type="paragraph" w:styleId="74">
    <w:name w:val="toc 2"/>
    <w:basedOn w:val="1"/>
    <w:next w:val="1"/>
    <w:unhideWhenUsed/>
    <w:qFormat/>
    <w:uiPriority w:val="39"/>
    <w:pPr>
      <w:tabs>
        <w:tab w:val="left" w:pos="800"/>
        <w:tab w:val="right" w:leader="dot" w:pos="9923"/>
      </w:tabs>
      <w:ind w:left="200"/>
    </w:pPr>
    <w:rPr>
      <w:rFonts w:cstheme="minorHAnsi"/>
      <w:smallCaps/>
    </w:rPr>
  </w:style>
  <w:style w:type="paragraph" w:styleId="75">
    <w:name w:val="toc 9"/>
    <w:basedOn w:val="1"/>
    <w:next w:val="1"/>
    <w:unhideWhenUsed/>
    <w:uiPriority w:val="39"/>
    <w:pPr>
      <w:ind w:left="1600"/>
    </w:pPr>
    <w:rPr>
      <w:rFonts w:cstheme="minorHAnsi"/>
      <w:sz w:val="18"/>
      <w:szCs w:val="18"/>
    </w:rPr>
  </w:style>
  <w:style w:type="paragraph" w:styleId="76">
    <w:name w:val="Body Text 2"/>
    <w:basedOn w:val="1"/>
    <w:link w:val="160"/>
    <w:semiHidden/>
    <w:unhideWhenUsed/>
    <w:uiPriority w:val="99"/>
    <w:pPr>
      <w:spacing w:after="120" w:line="480" w:lineRule="auto"/>
    </w:pPr>
  </w:style>
  <w:style w:type="paragraph" w:styleId="77">
    <w:name w:val="List 4"/>
    <w:basedOn w:val="1"/>
    <w:semiHidden/>
    <w:unhideWhenUsed/>
    <w:uiPriority w:val="99"/>
    <w:pPr>
      <w:ind w:left="100" w:leftChars="600" w:hanging="200" w:hangingChars="200"/>
      <w:contextualSpacing/>
    </w:pPr>
  </w:style>
  <w:style w:type="paragraph" w:styleId="78">
    <w:name w:val="List Continue 2"/>
    <w:basedOn w:val="1"/>
    <w:semiHidden/>
    <w:unhideWhenUsed/>
    <w:uiPriority w:val="99"/>
    <w:pPr>
      <w:spacing w:after="120"/>
      <w:ind w:left="840" w:leftChars="400"/>
      <w:contextualSpacing/>
    </w:pPr>
  </w:style>
  <w:style w:type="paragraph" w:styleId="79">
    <w:name w:val="Message Header"/>
    <w:basedOn w:val="1"/>
    <w:link w:val="155"/>
    <w:semiHidden/>
    <w:unhideWhenUsed/>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szCs w:val="24"/>
    </w:rPr>
  </w:style>
  <w:style w:type="paragraph" w:styleId="80">
    <w:name w:val="HTML Preformatted"/>
    <w:basedOn w:val="1"/>
    <w:link w:val="141"/>
    <w:semiHidden/>
    <w:unhideWhenUsed/>
    <w:uiPriority w:val="99"/>
    <w:rPr>
      <w:rFonts w:ascii="Courier New" w:hAnsi="Courier New" w:cs="Courier New"/>
      <w:sz w:val="20"/>
      <w:szCs w:val="20"/>
    </w:rPr>
  </w:style>
  <w:style w:type="paragraph" w:styleId="81">
    <w:name w:val="Normal (Web)"/>
    <w:basedOn w:val="1"/>
    <w:unhideWhenUsed/>
    <w:uiPriority w:val="99"/>
    <w:pPr>
      <w:spacing w:before="100" w:beforeAutospacing="1" w:after="100" w:afterAutospacing="1"/>
    </w:pPr>
    <w:rPr>
      <w:rFonts w:ascii="宋体" w:hAnsi="宋体" w:eastAsia="宋体" w:cs="宋体"/>
      <w:sz w:val="24"/>
      <w:szCs w:val="24"/>
    </w:rPr>
  </w:style>
  <w:style w:type="paragraph" w:styleId="82">
    <w:name w:val="List Continue 3"/>
    <w:basedOn w:val="1"/>
    <w:semiHidden/>
    <w:unhideWhenUsed/>
    <w:uiPriority w:val="99"/>
    <w:pPr>
      <w:spacing w:after="120"/>
      <w:ind w:left="1260" w:leftChars="600"/>
      <w:contextualSpacing/>
    </w:pPr>
  </w:style>
  <w:style w:type="paragraph" w:styleId="83">
    <w:name w:val="index 2"/>
    <w:basedOn w:val="1"/>
    <w:next w:val="1"/>
    <w:semiHidden/>
    <w:unhideWhenUsed/>
    <w:uiPriority w:val="99"/>
    <w:pPr>
      <w:ind w:left="200" w:leftChars="200"/>
    </w:pPr>
  </w:style>
  <w:style w:type="paragraph" w:styleId="84">
    <w:name w:val="Title"/>
    <w:basedOn w:val="1"/>
    <w:next w:val="1"/>
    <w:link w:val="120"/>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paragraph" w:styleId="85">
    <w:name w:val="annotation subject"/>
    <w:basedOn w:val="28"/>
    <w:next w:val="28"/>
    <w:link w:val="149"/>
    <w:semiHidden/>
    <w:unhideWhenUsed/>
    <w:uiPriority w:val="99"/>
    <w:rPr>
      <w:b/>
      <w:bCs/>
    </w:rPr>
  </w:style>
  <w:style w:type="paragraph" w:styleId="86">
    <w:name w:val="Body Text First Indent"/>
    <w:basedOn w:val="34"/>
    <w:link w:val="157"/>
    <w:semiHidden/>
    <w:unhideWhenUsed/>
    <w:uiPriority w:val="99"/>
    <w:pPr>
      <w:ind w:firstLine="420" w:firstLineChars="100"/>
    </w:pPr>
  </w:style>
  <w:style w:type="paragraph" w:styleId="87">
    <w:name w:val="Body Text First Indent 2"/>
    <w:basedOn w:val="35"/>
    <w:link w:val="159"/>
    <w:semiHidden/>
    <w:unhideWhenUsed/>
    <w:uiPriority w:val="99"/>
    <w:pPr>
      <w:ind w:firstLine="420" w:firstLineChars="200"/>
    </w:pPr>
  </w:style>
  <w:style w:type="table" w:styleId="89">
    <w:name w:val="Table Grid"/>
    <w:basedOn w:val="88"/>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0">
    <w:name w:val="Light Shading Accent 3"/>
    <w:basedOn w:val="88"/>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Layout w:type="fixed"/>
    </w:tblPr>
    <w:tblStylePr w:type="firstRow">
      <w:pPr>
        <w:spacing w:before="0" w:after="0" w:line="240" w:lineRule="auto"/>
      </w:pPr>
      <w:rPr>
        <w:b/>
        <w:bCs/>
      </w:rPr>
      <w:tblPr>
        <w:tblLayout w:type="fixed"/>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blLayout w:type="fixed"/>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E6EED5" w:themeFill="accent3" w:themeFillTint="3F"/>
      </w:tcPr>
    </w:tblStylePr>
    <w:tblStylePr w:type="band1Horz">
      <w:tblPr>
        <w:tblLayout w:type="fixed"/>
      </w:tblPr>
      <w:tcPr>
        <w:tcBorders>
          <w:left w:val="nil"/>
          <w:right w:val="nil"/>
          <w:insideH w:val="nil"/>
          <w:insideV w:val="nil"/>
        </w:tcBorders>
        <w:shd w:val="clear" w:color="auto" w:fill="E6EED5" w:themeFill="accent3" w:themeFillTint="3F"/>
      </w:tcPr>
    </w:tblStylePr>
  </w:style>
  <w:style w:type="table" w:styleId="91">
    <w:name w:val="Light Shading Accent 4"/>
    <w:basedOn w:val="88"/>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Layout w:type="fixed"/>
    </w:tblPr>
    <w:tblStylePr w:type="firstRow">
      <w:pPr>
        <w:spacing w:before="0" w:after="0" w:line="240" w:lineRule="auto"/>
      </w:pPr>
      <w:rPr>
        <w:b/>
        <w:bCs/>
      </w:rPr>
      <w:tblPr>
        <w:tblLayout w:type="fixed"/>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blLayout w:type="fixed"/>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FD8E8" w:themeFill="accent4" w:themeFillTint="3F"/>
      </w:tcPr>
    </w:tblStylePr>
    <w:tblStylePr w:type="band1Horz">
      <w:tblPr>
        <w:tblLayout w:type="fixed"/>
      </w:tblPr>
      <w:tcPr>
        <w:tcBorders>
          <w:left w:val="nil"/>
          <w:right w:val="nil"/>
          <w:insideH w:val="nil"/>
          <w:insideV w:val="nil"/>
        </w:tcBorders>
        <w:shd w:val="clear" w:color="auto" w:fill="DFD8E8" w:themeFill="accent4" w:themeFillTint="3F"/>
      </w:tcPr>
    </w:tblStylePr>
  </w:style>
  <w:style w:type="table" w:styleId="92">
    <w:name w:val="Light Shading Accent 5"/>
    <w:basedOn w:val="88"/>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Layout w:type="fixed"/>
    </w:tblPr>
    <w:tblStylePr w:type="firstRow">
      <w:pPr>
        <w:spacing w:before="0" w:after="0" w:line="240" w:lineRule="auto"/>
      </w:pPr>
      <w:rPr>
        <w:b/>
        <w:bCs/>
      </w:rPr>
      <w:tblPr>
        <w:tblLayout w:type="fixed"/>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blLayout w:type="fixed"/>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2EAF0" w:themeFill="accent5" w:themeFillTint="3F"/>
      </w:tcPr>
    </w:tblStylePr>
    <w:tblStylePr w:type="band1Horz">
      <w:tblPr>
        <w:tblLayout w:type="fixed"/>
      </w:tblPr>
      <w:tcPr>
        <w:tcBorders>
          <w:left w:val="nil"/>
          <w:right w:val="nil"/>
          <w:insideH w:val="nil"/>
          <w:insideV w:val="nil"/>
        </w:tcBorders>
        <w:shd w:val="clear" w:color="auto" w:fill="D2EAF0" w:themeFill="accent5" w:themeFillTint="3F"/>
      </w:tcPr>
    </w:tblStylePr>
  </w:style>
  <w:style w:type="table" w:styleId="93">
    <w:name w:val="Light List Accent 5"/>
    <w:basedOn w:val="88"/>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shd w:val="clear" w:color="auto" w:fill="4BACC6" w:themeFill="accent5"/>
      </w:tcPr>
    </w:tblStylePr>
    <w:tblStylePr w:type="lastRow">
      <w:pPr>
        <w:spacing w:before="0" w:after="0" w:line="240" w:lineRule="auto"/>
      </w:pPr>
      <w:rPr>
        <w:b/>
        <w:bCs/>
      </w:rPr>
      <w:tblPr>
        <w:tblLayout w:type="fixed"/>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94">
    <w:name w:val="Light Grid Accent 2"/>
    <w:basedOn w:val="88"/>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blLayout w:type="fixed"/>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95">
    <w:name w:val="Light Grid Accent 3"/>
    <w:basedOn w:val="88"/>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blLayout w:type="fixed"/>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96">
    <w:name w:val="Light Grid Accent 4"/>
    <w:basedOn w:val="88"/>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blLayout w:type="fixed"/>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97">
    <w:name w:val="Light Grid Accent 5"/>
    <w:basedOn w:val="88"/>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blLayout w:type="fixed"/>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98">
    <w:name w:val="Medium Shading 2 Accent 3"/>
    <w:basedOn w:val="88"/>
    <w:uiPriority w:val="64"/>
    <w:pPr>
      <w:spacing w:after="0" w:line="240" w:lineRule="auto"/>
    </w:pPr>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9BBB59" w:themeFill="accent3"/>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99">
    <w:name w:val="Medium Shading 2 Accent 5"/>
    <w:basedOn w:val="88"/>
    <w:uiPriority w:val="64"/>
    <w:pPr>
      <w:spacing w:after="0" w:line="240" w:lineRule="auto"/>
    </w:pPr>
    <w:tblPr>
      <w:tblBorders>
        <w:top w:val="single" w:color="auto" w:sz="18" w:space="0"/>
        <w:bottom w:val="single" w:color="auto" w:sz="18" w:space="0"/>
      </w:tblBorders>
      <w:tblLayout w:type="fixed"/>
    </w:tblPr>
    <w:tblStylePr w:type="firstRow">
      <w:pPr>
        <w:spacing w:before="0" w:after="0" w:line="240" w:lineRule="auto"/>
      </w:pPr>
      <w:rPr>
        <w:b/>
        <w:bCs/>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blLayout w:type="fixed"/>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blLayout w:type="fixed"/>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blLayout w:type="fixed"/>
      </w:tblPr>
      <w:tcPr>
        <w:tcBorders>
          <w:left w:val="nil"/>
          <w:right w:val="nil"/>
          <w:insideH w:val="nil"/>
          <w:insideV w:val="nil"/>
        </w:tcBorders>
        <w:shd w:val="clear" w:color="auto" w:fill="4BACC6" w:themeFill="accent5"/>
      </w:tcPr>
    </w:tblStylePr>
    <w:tblStylePr w:type="band1Vert">
      <w:tblPr>
        <w:tblLayout w:type="fixed"/>
      </w:tblPr>
      <w:tcPr>
        <w:tcBorders>
          <w:left w:val="nil"/>
          <w:right w:val="nil"/>
          <w:insideH w:val="nil"/>
          <w:insideV w:val="nil"/>
        </w:tcBorders>
        <w:shd w:val="clear" w:color="auto" w:fill="D7D7D7" w:themeFill="background1" w:themeFillShade="D8"/>
      </w:tcPr>
    </w:tblStylePr>
    <w:tblStylePr w:type="band1Horz">
      <w:tblPr>
        <w:tblLayout w:type="fixed"/>
      </w:tblPr>
      <w:tcPr>
        <w:shd w:val="clear" w:color="auto" w:fill="D7D7D7" w:themeFill="background1" w:themeFillShade="D8"/>
      </w:tcPr>
    </w:tblStylePr>
    <w:tblStylePr w:type="neCell">
      <w:tblPr>
        <w:tblLayout w:type="fixed"/>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blLayout w:type="fixed"/>
      </w:tblPr>
      <w:tcPr>
        <w:tcBorders>
          <w:top w:val="single" w:color="auto" w:sz="18" w:space="0"/>
          <w:left w:val="nil"/>
          <w:bottom w:val="single" w:color="auto" w:sz="18" w:space="0"/>
          <w:right w:val="nil"/>
          <w:insideH w:val="nil"/>
          <w:insideV w:val="nil"/>
        </w:tcBorders>
      </w:tcPr>
    </w:tblStylePr>
  </w:style>
  <w:style w:type="table" w:styleId="100">
    <w:name w:val="Medium Grid 3 Accent 3"/>
    <w:basedOn w:val="88"/>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5"/>
    <w:basedOn w:val="88"/>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Layout w:type="fixed"/>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blLayout w:type="fixed"/>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blLayout w:type="fixed"/>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blLayout w:type="fixed"/>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blLayout w:type="fixed"/>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blLayout w:type="fixed"/>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2">
    <w:name w:val="Dark List Accent 5"/>
    <w:basedOn w:val="88"/>
    <w:uiPriority w:val="70"/>
    <w:pPr>
      <w:spacing w:after="0" w:line="240" w:lineRule="auto"/>
    </w:pPr>
    <w:rPr>
      <w:color w:val="FFFFFF" w:themeColor="background1"/>
      <w14:textFill>
        <w14:solidFill>
          <w14:schemeClr w14:val="bg1"/>
        </w14:solidFill>
      </w14:textFill>
    </w:rPr>
    <w:tblPr>
      <w:tblLayout w:type="fixed"/>
    </w:tblPr>
    <w:tcPr>
      <w:shd w:val="clear" w:color="auto" w:fill="4BACC6" w:themeFill="accent5"/>
    </w:tcPr>
    <w:tblStylePr w:type="firstRow">
      <w:rPr>
        <w:b/>
        <w:bCs/>
      </w:rPr>
      <w:tblPr>
        <w:tblLayout w:type="fixed"/>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blLayout w:type="fixed"/>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blLayout w:type="fixed"/>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blLayout w:type="fixed"/>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blLayout w:type="fixed"/>
      </w:tblPr>
      <w:tcPr>
        <w:tcBorders>
          <w:top w:val="nil"/>
          <w:left w:val="nil"/>
          <w:bottom w:val="nil"/>
          <w:right w:val="nil"/>
          <w:insideH w:val="nil"/>
          <w:insideV w:val="nil"/>
        </w:tcBorders>
        <w:shd w:val="clear" w:color="auto" w:fill="31849B" w:themeFill="accent5" w:themeFillShade="BF"/>
      </w:tcPr>
    </w:tblStylePr>
    <w:tblStylePr w:type="band1Horz">
      <w:tblPr>
        <w:tblLayout w:type="fixed"/>
      </w:tblPr>
      <w:tcPr>
        <w:tcBorders>
          <w:top w:val="nil"/>
          <w:left w:val="nil"/>
          <w:bottom w:val="nil"/>
          <w:right w:val="nil"/>
          <w:insideH w:val="nil"/>
          <w:insideV w:val="nil"/>
        </w:tcBorders>
        <w:shd w:val="clear" w:color="auto" w:fill="31849B" w:themeFill="accent5" w:themeFillShade="BF"/>
      </w:tcPr>
    </w:tblStylePr>
  </w:style>
  <w:style w:type="table" w:styleId="103">
    <w:name w:val="Colorful Shading Accent 2"/>
    <w:basedOn w:val="88"/>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Layout w:type="fixed"/>
    </w:tblPr>
    <w:tcPr>
      <w:shd w:val="clear" w:color="auto" w:fill="F8EDED" w:themeFill="accent2" w:themeFillTint="19"/>
    </w:tcPr>
    <w:tblStylePr w:type="firstRow">
      <w:rPr>
        <w:b/>
        <w:bCs/>
      </w:rPr>
      <w:tblPr>
        <w:tblLayout w:type="fixed"/>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772C2A" w:themeFill="accent2" w:themeFillShade="99"/>
      </w:tcPr>
    </w:tblStylePr>
    <w:tblStylePr w:type="band1Vert">
      <w:tblPr>
        <w:tblLayout w:type="fixed"/>
      </w:tblPr>
      <w:tcPr>
        <w:shd w:val="clear" w:color="auto" w:fill="E5B8B7" w:themeFill="accent2" w:themeFillTint="66"/>
      </w:tcPr>
    </w:tblStylePr>
    <w:tblStylePr w:type="band1Horz">
      <w:tblPr>
        <w:tblLayout w:type="fixed"/>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04">
    <w:name w:val="Colorful Shading Accent 3"/>
    <w:basedOn w:val="88"/>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Layout w:type="fixed"/>
    </w:tblPr>
    <w:tcPr>
      <w:shd w:val="clear" w:color="auto" w:fill="F5F8EE" w:themeFill="accent3" w:themeFillTint="19"/>
    </w:tcPr>
    <w:tblStylePr w:type="firstRow">
      <w:rPr>
        <w:b/>
        <w:bCs/>
      </w:rPr>
      <w:tblPr>
        <w:tblLayout w:type="fixed"/>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5E7530" w:themeFill="accent3" w:themeFillShade="99"/>
      </w:tcPr>
    </w:tblStylePr>
    <w:tblStylePr w:type="band1Vert">
      <w:tblPr>
        <w:tblLayout w:type="fixed"/>
      </w:tblPr>
      <w:tcPr>
        <w:shd w:val="clear" w:color="auto" w:fill="D6E3BC" w:themeFill="accent3" w:themeFillTint="66"/>
      </w:tcPr>
    </w:tblStylePr>
    <w:tblStylePr w:type="band1Horz">
      <w:tblPr>
        <w:tblLayout w:type="fixed"/>
      </w:tblPr>
      <w:tcPr>
        <w:shd w:val="clear" w:color="auto" w:fill="CDDDAC" w:themeFill="accent3" w:themeFillTint="7F"/>
      </w:tcPr>
    </w:tblStylePr>
  </w:style>
  <w:style w:type="table" w:styleId="105">
    <w:name w:val="Colorful Shading Accent 5"/>
    <w:basedOn w:val="88"/>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Layout w:type="fixed"/>
    </w:tblPr>
    <w:tcPr>
      <w:shd w:val="clear" w:color="auto" w:fill="EDF6F9" w:themeFill="accent5" w:themeFillTint="19"/>
    </w:tcPr>
    <w:tblStylePr w:type="firstRow">
      <w:rPr>
        <w:b/>
        <w:bCs/>
      </w:rPr>
      <w:tblPr>
        <w:tblLayout w:type="fixed"/>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blLayout w:type="fixed"/>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blLayout w:type="fixed"/>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blLayout w:type="fixed"/>
      </w:tblPr>
      <w:tcPr>
        <w:tcBorders>
          <w:top w:val="nil"/>
          <w:left w:val="nil"/>
          <w:bottom w:val="nil"/>
          <w:right w:val="nil"/>
          <w:insideH w:val="nil"/>
          <w:insideV w:val="nil"/>
        </w:tcBorders>
        <w:shd w:val="clear" w:color="auto" w:fill="276A7C" w:themeFill="accent5" w:themeFillShade="99"/>
      </w:tcPr>
    </w:tblStylePr>
    <w:tblStylePr w:type="band1Vert">
      <w:tblPr>
        <w:tblLayout w:type="fixed"/>
      </w:tblPr>
      <w:tcPr>
        <w:shd w:val="clear" w:color="auto" w:fill="B6DDE8" w:themeFill="accent5" w:themeFillTint="66"/>
      </w:tcPr>
    </w:tblStylePr>
    <w:tblStylePr w:type="band1Horz">
      <w:tblPr>
        <w:tblLayout w:type="fixed"/>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character" w:styleId="107">
    <w:name w:val="Strong"/>
    <w:basedOn w:val="106"/>
    <w:qFormat/>
    <w:uiPriority w:val="22"/>
    <w:rPr>
      <w:b/>
      <w:bCs/>
    </w:rPr>
  </w:style>
  <w:style w:type="character" w:styleId="108">
    <w:name w:val="FollowedHyperlink"/>
    <w:basedOn w:val="106"/>
    <w:semiHidden/>
    <w:unhideWhenUsed/>
    <w:uiPriority w:val="99"/>
    <w:rPr>
      <w:color w:val="800080" w:themeColor="followedHyperlink"/>
      <w:u w:val="single"/>
      <w14:textFill>
        <w14:solidFill>
          <w14:schemeClr w14:val="folHlink"/>
        </w14:solidFill>
      </w14:textFill>
    </w:rPr>
  </w:style>
  <w:style w:type="character" w:styleId="109">
    <w:name w:val="Emphasis"/>
    <w:basedOn w:val="106"/>
    <w:qFormat/>
    <w:uiPriority w:val="20"/>
    <w:rPr>
      <w:i/>
      <w:iCs/>
    </w:rPr>
  </w:style>
  <w:style w:type="character" w:styleId="110">
    <w:name w:val="Hyperlink"/>
    <w:basedOn w:val="106"/>
    <w:unhideWhenUsed/>
    <w:uiPriority w:val="99"/>
    <w:rPr>
      <w:color w:val="0000FF" w:themeColor="hyperlink"/>
      <w:u w:val="single"/>
      <w14:textFill>
        <w14:solidFill>
          <w14:schemeClr w14:val="hlink"/>
        </w14:solidFill>
      </w14:textFill>
    </w:rPr>
  </w:style>
  <w:style w:type="character" w:customStyle="1" w:styleId="111">
    <w:name w:val="标题 1 Char"/>
    <w:basedOn w:val="106"/>
    <w:link w:val="3"/>
    <w:uiPriority w:val="9"/>
    <w:rPr>
      <w:rFonts w:asciiTheme="majorHAnsi" w:hAnsiTheme="majorHAnsi" w:eastAsiaTheme="majorEastAsia" w:cstheme="majorBidi"/>
      <w:b/>
      <w:bCs/>
      <w:color w:val="376092" w:themeColor="accent1" w:themeShade="BF"/>
      <w:sz w:val="28"/>
      <w:szCs w:val="28"/>
    </w:rPr>
  </w:style>
  <w:style w:type="character" w:customStyle="1" w:styleId="112">
    <w:name w:val="标题 2 Char"/>
    <w:basedOn w:val="106"/>
    <w:link w:val="4"/>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13">
    <w:name w:val="标题 3 Char"/>
    <w:basedOn w:val="106"/>
    <w:link w:val="5"/>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14">
    <w:name w:val="标题 4 Char"/>
    <w:basedOn w:val="106"/>
    <w:link w:val="6"/>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15">
    <w:name w:val="标题 5 Char"/>
    <w:basedOn w:val="106"/>
    <w:link w:val="7"/>
    <w:uiPriority w:val="9"/>
    <w:rPr>
      <w:rFonts w:asciiTheme="majorHAnsi" w:hAnsiTheme="majorHAnsi" w:eastAsiaTheme="majorEastAsia" w:cstheme="majorBidi"/>
      <w:color w:val="254061" w:themeColor="accent1" w:themeShade="80"/>
    </w:rPr>
  </w:style>
  <w:style w:type="character" w:customStyle="1" w:styleId="116">
    <w:name w:val="标题 6 Char"/>
    <w:basedOn w:val="106"/>
    <w:link w:val="8"/>
    <w:qFormat/>
    <w:uiPriority w:val="9"/>
    <w:rPr>
      <w:rFonts w:asciiTheme="majorHAnsi" w:hAnsiTheme="majorHAnsi" w:eastAsiaTheme="majorEastAsia" w:cstheme="majorBidi"/>
      <w:i/>
      <w:iCs/>
      <w:color w:val="254061" w:themeColor="accent1" w:themeShade="80"/>
    </w:rPr>
  </w:style>
  <w:style w:type="character" w:customStyle="1" w:styleId="117">
    <w:name w:val="标题 7 Char"/>
    <w:basedOn w:val="106"/>
    <w:link w:val="9"/>
    <w:semiHidden/>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18">
    <w:name w:val="标题 8 Char"/>
    <w:basedOn w:val="106"/>
    <w:link w:val="10"/>
    <w:semiHidden/>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19">
    <w:name w:val="标题 9 Char"/>
    <w:basedOn w:val="106"/>
    <w:link w:val="11"/>
    <w:semiHidden/>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120">
    <w:name w:val="标题 Char"/>
    <w:basedOn w:val="106"/>
    <w:link w:val="84"/>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21">
    <w:name w:val="副标题 Char"/>
    <w:basedOn w:val="106"/>
    <w:link w:val="64"/>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22">
    <w:name w:val="No Spacing"/>
    <w:link w:val="135"/>
    <w:qFormat/>
    <w:uiPriority w:val="1"/>
    <w:pPr>
      <w:spacing w:after="0" w:line="240" w:lineRule="auto"/>
    </w:pPr>
    <w:rPr>
      <w:rFonts w:asciiTheme="minorHAnsi" w:hAnsiTheme="minorHAnsi" w:eastAsiaTheme="minorEastAsia" w:cstheme="minorBidi"/>
      <w:sz w:val="22"/>
      <w:szCs w:val="22"/>
      <w:lang w:val="en-US" w:eastAsia="zh-CN" w:bidi="ar-SA"/>
    </w:rPr>
  </w:style>
  <w:style w:type="paragraph" w:styleId="123">
    <w:name w:val="List Paragraph"/>
    <w:basedOn w:val="1"/>
    <w:qFormat/>
    <w:uiPriority w:val="34"/>
    <w:pPr>
      <w:ind w:left="720"/>
      <w:contextualSpacing/>
    </w:pPr>
  </w:style>
  <w:style w:type="paragraph" w:styleId="124">
    <w:name w:val="Quote"/>
    <w:basedOn w:val="1"/>
    <w:next w:val="1"/>
    <w:link w:val="125"/>
    <w:qFormat/>
    <w:uiPriority w:val="29"/>
    <w:rPr>
      <w:i/>
      <w:iCs/>
      <w:color w:val="000000" w:themeColor="text1"/>
      <w14:textFill>
        <w14:solidFill>
          <w14:schemeClr w14:val="tx1"/>
        </w14:solidFill>
      </w14:textFill>
    </w:rPr>
  </w:style>
  <w:style w:type="character" w:customStyle="1" w:styleId="125">
    <w:name w:val="引用 Char"/>
    <w:basedOn w:val="106"/>
    <w:link w:val="124"/>
    <w:uiPriority w:val="29"/>
    <w:rPr>
      <w:i/>
      <w:iCs/>
      <w:color w:val="000000" w:themeColor="text1"/>
      <w14:textFill>
        <w14:solidFill>
          <w14:schemeClr w14:val="tx1"/>
        </w14:solidFill>
      </w14:textFill>
    </w:rPr>
  </w:style>
  <w:style w:type="paragraph" w:styleId="126">
    <w:name w:val="Intense Quote"/>
    <w:basedOn w:val="1"/>
    <w:next w:val="1"/>
    <w:link w:val="12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27">
    <w:name w:val="明显引用 Char"/>
    <w:basedOn w:val="106"/>
    <w:link w:val="126"/>
    <w:uiPriority w:val="30"/>
    <w:rPr>
      <w:b/>
      <w:bCs/>
      <w:i/>
      <w:iCs/>
      <w:color w:val="4F81BD" w:themeColor="accent1"/>
      <w14:textFill>
        <w14:solidFill>
          <w14:schemeClr w14:val="accent1"/>
        </w14:solidFill>
      </w14:textFill>
    </w:rPr>
  </w:style>
  <w:style w:type="character" w:customStyle="1" w:styleId="128">
    <w:name w:val="Subtle Emphasis"/>
    <w:basedOn w:val="106"/>
    <w:qFormat/>
    <w:uiPriority w:val="19"/>
    <w:rPr>
      <w:i/>
      <w:iCs/>
      <w:color w:val="808080" w:themeColor="text1" w:themeTint="80"/>
      <w14:textFill>
        <w14:solidFill>
          <w14:schemeClr w14:val="tx1">
            <w14:lumMod w14:val="50000"/>
            <w14:lumOff w14:val="50000"/>
          </w14:schemeClr>
        </w14:solidFill>
      </w14:textFill>
    </w:rPr>
  </w:style>
  <w:style w:type="character" w:customStyle="1" w:styleId="129">
    <w:name w:val="Intense Emphasis"/>
    <w:basedOn w:val="106"/>
    <w:qFormat/>
    <w:uiPriority w:val="21"/>
    <w:rPr>
      <w:b/>
      <w:bCs/>
      <w:i/>
      <w:iCs/>
      <w:color w:val="4F81BD" w:themeColor="accent1"/>
      <w14:textFill>
        <w14:solidFill>
          <w14:schemeClr w14:val="accent1"/>
        </w14:solidFill>
      </w14:textFill>
    </w:rPr>
  </w:style>
  <w:style w:type="character" w:customStyle="1" w:styleId="130">
    <w:name w:val="Subtle Reference"/>
    <w:basedOn w:val="106"/>
    <w:qFormat/>
    <w:uiPriority w:val="31"/>
    <w:rPr>
      <w:smallCaps/>
      <w:color w:val="C0504D" w:themeColor="accent2"/>
      <w:u w:val="single"/>
      <w14:textFill>
        <w14:solidFill>
          <w14:schemeClr w14:val="accent2"/>
        </w14:solidFill>
      </w14:textFill>
    </w:rPr>
  </w:style>
  <w:style w:type="character" w:customStyle="1" w:styleId="131">
    <w:name w:val="Intense Reference"/>
    <w:basedOn w:val="106"/>
    <w:qFormat/>
    <w:uiPriority w:val="32"/>
    <w:rPr>
      <w:b/>
      <w:bCs/>
      <w:smallCaps/>
      <w:color w:val="C0504D" w:themeColor="accent2"/>
      <w:spacing w:val="5"/>
      <w:u w:val="single"/>
      <w14:textFill>
        <w14:solidFill>
          <w14:schemeClr w14:val="accent2"/>
        </w14:solidFill>
      </w14:textFill>
    </w:rPr>
  </w:style>
  <w:style w:type="character" w:customStyle="1" w:styleId="132">
    <w:name w:val="Book Title"/>
    <w:basedOn w:val="106"/>
    <w:qFormat/>
    <w:uiPriority w:val="33"/>
    <w:rPr>
      <w:b/>
      <w:bCs/>
      <w:smallCaps/>
      <w:spacing w:val="5"/>
    </w:rPr>
  </w:style>
  <w:style w:type="paragraph" w:customStyle="1" w:styleId="133">
    <w:name w:val="TOC Heading"/>
    <w:basedOn w:val="3"/>
    <w:next w:val="1"/>
    <w:unhideWhenUsed/>
    <w:qFormat/>
    <w:uiPriority w:val="39"/>
    <w:pPr>
      <w:outlineLvl w:val="9"/>
    </w:pPr>
  </w:style>
  <w:style w:type="character" w:customStyle="1" w:styleId="134">
    <w:name w:val="批注框文本 Char"/>
    <w:basedOn w:val="106"/>
    <w:link w:val="54"/>
    <w:semiHidden/>
    <w:uiPriority w:val="99"/>
    <w:rPr>
      <w:sz w:val="18"/>
      <w:szCs w:val="18"/>
    </w:rPr>
  </w:style>
  <w:style w:type="character" w:customStyle="1" w:styleId="135">
    <w:name w:val="无间隔 Char"/>
    <w:basedOn w:val="106"/>
    <w:link w:val="122"/>
    <w:uiPriority w:val="1"/>
  </w:style>
  <w:style w:type="paragraph" w:customStyle="1" w:styleId="136">
    <w:name w:val="Personal Name"/>
    <w:basedOn w:val="84"/>
    <w:uiPriority w:val="0"/>
    <w:rPr>
      <w:b/>
      <w:caps/>
      <w:color w:val="000000"/>
      <w:sz w:val="28"/>
      <w:szCs w:val="28"/>
    </w:rPr>
  </w:style>
  <w:style w:type="character" w:customStyle="1" w:styleId="137">
    <w:name w:val="页眉 Char"/>
    <w:basedOn w:val="106"/>
    <w:link w:val="57"/>
    <w:uiPriority w:val="99"/>
    <w:rPr>
      <w:sz w:val="18"/>
      <w:szCs w:val="18"/>
    </w:rPr>
  </w:style>
  <w:style w:type="character" w:customStyle="1" w:styleId="138">
    <w:name w:val="页脚 Char"/>
    <w:basedOn w:val="106"/>
    <w:link w:val="55"/>
    <w:uiPriority w:val="99"/>
    <w:rPr>
      <w:sz w:val="18"/>
      <w:szCs w:val="18"/>
    </w:rPr>
  </w:style>
  <w:style w:type="character" w:styleId="139">
    <w:name w:val="Placeholder Text"/>
    <w:basedOn w:val="106"/>
    <w:semiHidden/>
    <w:uiPriority w:val="99"/>
    <w:rPr>
      <w:color w:val="808080"/>
    </w:rPr>
  </w:style>
  <w:style w:type="character" w:customStyle="1" w:styleId="140">
    <w:name w:val="HTML 地址 Char"/>
    <w:basedOn w:val="106"/>
    <w:link w:val="41"/>
    <w:semiHidden/>
    <w:uiPriority w:val="99"/>
    <w:rPr>
      <w:i/>
      <w:iCs/>
    </w:rPr>
  </w:style>
  <w:style w:type="character" w:customStyle="1" w:styleId="141">
    <w:name w:val="HTML 预设格式 Char"/>
    <w:basedOn w:val="106"/>
    <w:link w:val="80"/>
    <w:semiHidden/>
    <w:uiPriority w:val="99"/>
    <w:rPr>
      <w:rFonts w:ascii="Courier New" w:hAnsi="Courier New" w:cs="Courier New"/>
      <w:sz w:val="20"/>
      <w:szCs w:val="20"/>
    </w:rPr>
  </w:style>
  <w:style w:type="character" w:customStyle="1" w:styleId="142">
    <w:name w:val="称呼 Char"/>
    <w:basedOn w:val="106"/>
    <w:link w:val="30"/>
    <w:semiHidden/>
    <w:uiPriority w:val="99"/>
  </w:style>
  <w:style w:type="character" w:customStyle="1" w:styleId="143">
    <w:name w:val="纯文本 Char"/>
    <w:basedOn w:val="106"/>
    <w:link w:val="45"/>
    <w:semiHidden/>
    <w:uiPriority w:val="99"/>
    <w:rPr>
      <w:rFonts w:ascii="宋体" w:hAnsi="Courier New" w:eastAsia="宋体" w:cs="Courier New"/>
      <w:sz w:val="21"/>
      <w:szCs w:val="21"/>
    </w:rPr>
  </w:style>
  <w:style w:type="character" w:customStyle="1" w:styleId="144">
    <w:name w:val="电子邮件签名 Char"/>
    <w:basedOn w:val="106"/>
    <w:link w:val="19"/>
    <w:semiHidden/>
    <w:uiPriority w:val="99"/>
  </w:style>
  <w:style w:type="character" w:customStyle="1" w:styleId="145">
    <w:name w:val="宏文本 Char"/>
    <w:basedOn w:val="106"/>
    <w:link w:val="2"/>
    <w:semiHidden/>
    <w:uiPriority w:val="99"/>
    <w:rPr>
      <w:rFonts w:ascii="Courier New" w:hAnsi="Courier New" w:eastAsia="宋体" w:cs="Courier New"/>
      <w:sz w:val="24"/>
      <w:szCs w:val="24"/>
    </w:rPr>
  </w:style>
  <w:style w:type="character" w:customStyle="1" w:styleId="146">
    <w:name w:val="脚注文本 Char"/>
    <w:basedOn w:val="106"/>
    <w:link w:val="67"/>
    <w:semiHidden/>
    <w:uiPriority w:val="99"/>
    <w:rPr>
      <w:sz w:val="18"/>
      <w:szCs w:val="18"/>
    </w:rPr>
  </w:style>
  <w:style w:type="character" w:customStyle="1" w:styleId="147">
    <w:name w:val="结束语 Char"/>
    <w:basedOn w:val="106"/>
    <w:link w:val="32"/>
    <w:semiHidden/>
    <w:uiPriority w:val="99"/>
  </w:style>
  <w:style w:type="character" w:customStyle="1" w:styleId="148">
    <w:name w:val="批注文字 Char"/>
    <w:basedOn w:val="106"/>
    <w:link w:val="28"/>
    <w:semiHidden/>
    <w:uiPriority w:val="99"/>
  </w:style>
  <w:style w:type="character" w:customStyle="1" w:styleId="149">
    <w:name w:val="批注主题 Char"/>
    <w:basedOn w:val="148"/>
    <w:link w:val="85"/>
    <w:semiHidden/>
    <w:uiPriority w:val="99"/>
    <w:rPr>
      <w:b/>
      <w:bCs/>
    </w:rPr>
  </w:style>
  <w:style w:type="character" w:customStyle="1" w:styleId="150">
    <w:name w:val="签名 Char"/>
    <w:basedOn w:val="106"/>
    <w:link w:val="58"/>
    <w:semiHidden/>
    <w:uiPriority w:val="99"/>
  </w:style>
  <w:style w:type="character" w:customStyle="1" w:styleId="151">
    <w:name w:val="日期 Char"/>
    <w:basedOn w:val="106"/>
    <w:link w:val="50"/>
    <w:semiHidden/>
    <w:uiPriority w:val="99"/>
  </w:style>
  <w:style w:type="paragraph" w:customStyle="1" w:styleId="152">
    <w:name w:val="Bibliography"/>
    <w:basedOn w:val="1"/>
    <w:next w:val="1"/>
    <w:semiHidden/>
    <w:unhideWhenUsed/>
    <w:uiPriority w:val="37"/>
  </w:style>
  <w:style w:type="character" w:customStyle="1" w:styleId="153">
    <w:name w:val="尾注文本 Char"/>
    <w:basedOn w:val="106"/>
    <w:link w:val="52"/>
    <w:semiHidden/>
    <w:uiPriority w:val="99"/>
  </w:style>
  <w:style w:type="character" w:customStyle="1" w:styleId="154">
    <w:name w:val="文档结构图 Char"/>
    <w:basedOn w:val="106"/>
    <w:link w:val="26"/>
    <w:semiHidden/>
    <w:uiPriority w:val="99"/>
    <w:rPr>
      <w:rFonts w:ascii="宋体" w:eastAsia="宋体"/>
      <w:sz w:val="18"/>
      <w:szCs w:val="18"/>
    </w:rPr>
  </w:style>
  <w:style w:type="character" w:customStyle="1" w:styleId="155">
    <w:name w:val="信息标题 Char"/>
    <w:basedOn w:val="106"/>
    <w:link w:val="79"/>
    <w:semiHidden/>
    <w:uiPriority w:val="99"/>
    <w:rPr>
      <w:rFonts w:asciiTheme="majorHAnsi" w:hAnsiTheme="majorHAnsi" w:eastAsiaTheme="majorEastAsia" w:cstheme="majorBidi"/>
      <w:sz w:val="24"/>
      <w:szCs w:val="24"/>
      <w:shd w:val="pct20" w:color="auto" w:fill="auto"/>
    </w:rPr>
  </w:style>
  <w:style w:type="character" w:customStyle="1" w:styleId="156">
    <w:name w:val="正文文本 Char"/>
    <w:basedOn w:val="106"/>
    <w:link w:val="34"/>
    <w:semiHidden/>
    <w:uiPriority w:val="99"/>
  </w:style>
  <w:style w:type="character" w:customStyle="1" w:styleId="157">
    <w:name w:val="正文首行缩进 Char"/>
    <w:basedOn w:val="156"/>
    <w:link w:val="86"/>
    <w:semiHidden/>
    <w:uiPriority w:val="99"/>
  </w:style>
  <w:style w:type="character" w:customStyle="1" w:styleId="158">
    <w:name w:val="正文文本缩进 Char"/>
    <w:basedOn w:val="106"/>
    <w:link w:val="35"/>
    <w:semiHidden/>
    <w:uiPriority w:val="99"/>
  </w:style>
  <w:style w:type="character" w:customStyle="1" w:styleId="159">
    <w:name w:val="正文首行缩进 2 Char"/>
    <w:basedOn w:val="158"/>
    <w:link w:val="87"/>
    <w:semiHidden/>
    <w:uiPriority w:val="99"/>
  </w:style>
  <w:style w:type="character" w:customStyle="1" w:styleId="160">
    <w:name w:val="正文文本 2 Char"/>
    <w:basedOn w:val="106"/>
    <w:link w:val="76"/>
    <w:semiHidden/>
    <w:uiPriority w:val="99"/>
  </w:style>
  <w:style w:type="character" w:customStyle="1" w:styleId="161">
    <w:name w:val="正文文本 3 Char"/>
    <w:basedOn w:val="106"/>
    <w:link w:val="31"/>
    <w:semiHidden/>
    <w:uiPriority w:val="99"/>
    <w:rPr>
      <w:sz w:val="16"/>
      <w:szCs w:val="16"/>
    </w:rPr>
  </w:style>
  <w:style w:type="character" w:customStyle="1" w:styleId="162">
    <w:name w:val="正文文本缩进 2 Char"/>
    <w:basedOn w:val="106"/>
    <w:link w:val="51"/>
    <w:semiHidden/>
    <w:uiPriority w:val="99"/>
  </w:style>
  <w:style w:type="character" w:customStyle="1" w:styleId="163">
    <w:name w:val="正文文本缩进 3 Char"/>
    <w:basedOn w:val="106"/>
    <w:link w:val="70"/>
    <w:semiHidden/>
    <w:uiPriority w:val="99"/>
    <w:rPr>
      <w:sz w:val="16"/>
      <w:szCs w:val="16"/>
    </w:rPr>
  </w:style>
  <w:style w:type="character" w:customStyle="1" w:styleId="164">
    <w:name w:val="注释标题 Char"/>
    <w:basedOn w:val="106"/>
    <w:link w:val="16"/>
    <w:semiHidden/>
    <w:uiPriority w:val="99"/>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0" Type="http://schemas.openxmlformats.org/officeDocument/2006/relationships/fontTable" Target="fontTable.xml"/><Relationship Id="rId13" Type="http://schemas.openxmlformats.org/officeDocument/2006/relationships/image" Target="media/image9.png"/><Relationship Id="rId129" Type="http://schemas.openxmlformats.org/officeDocument/2006/relationships/customXml" Target="../customXml/item3.xml"/><Relationship Id="rId128" Type="http://schemas.openxmlformats.org/officeDocument/2006/relationships/customXml" Target="../customXml/item2.xml"/><Relationship Id="rId127" Type="http://schemas.openxmlformats.org/officeDocument/2006/relationships/numbering" Target="numbering.xml"/><Relationship Id="rId126" Type="http://schemas.openxmlformats.org/officeDocument/2006/relationships/customXml" Target="../customXml/item1.xml"/><Relationship Id="rId125" Type="http://schemas.openxmlformats.org/officeDocument/2006/relationships/image" Target="media/image121.pn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123.png"/><Relationship Id="rId1" Type="http://schemas.openxmlformats.org/officeDocument/2006/relationships/image" Target="media/image1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极目远眺">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verPageProperties xmlns="http://schemas.microsoft.com/office/2006/coverPageProps">
  <PublishDate>NO1.版</PublishDate>
  <Abstract>在线帮助搜索，帮助你更好使用报表系统</Abstract>
  <CompanyAddress>宝信软件解决方案本部</CompanyAddress>
  <CompanyPhone>强徐刚</CompanyPhone>
  <CompanyFax>26644199</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84101566-9723-48B7-8E10-87EEA876380B}">
  <ds:schemaRefs/>
</ds:datastoreItem>
</file>

<file path=docProps/app.xml><?xml version="1.0" encoding="utf-8"?>
<Properties xmlns="http://schemas.openxmlformats.org/officeDocument/2006/extended-properties" xmlns:vt="http://schemas.openxmlformats.org/officeDocument/2006/docPropsVTypes">
  <Template>Normal.dotm</Template>
  <Company>BAOSGIHT</Company>
  <Pages>74</Pages>
  <Words>3023</Words>
  <Characters>17233</Characters>
  <Lines>143</Lines>
  <Paragraphs>40</Paragraphs>
  <TotalTime>289</TotalTime>
  <ScaleCrop>false</ScaleCrop>
  <LinksUpToDate>false</LinksUpToDate>
  <CharactersWithSpaces>20216</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2015-09-07T09:00:00Z</dcterms:created>
  <dc:creator>HUMAN</dc:creator>
  <cp:lastModifiedBy>下一站</cp:lastModifiedBy>
  <cp:lastPrinted>2012-05-22T07:10:00Z</cp:lastPrinted>
  <dcterms:modified xsi:type="dcterms:W3CDTF">2019-03-19T03:01:48Z</dcterms:modified>
  <dc:title>Baosight-iFlexReport 在线帮助</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ies>
</file>